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C" w:rsidRPr="002F01EC" w:rsidRDefault="00206D75" w:rsidP="0063789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19"/>
          <w:szCs w:val="19"/>
        </w:rPr>
      </w:pPr>
      <w:r w:rsidRPr="002F01EC">
        <w:rPr>
          <w:rFonts w:cs="Verdana"/>
          <w:b/>
          <w:bCs/>
          <w:color w:val="000000"/>
          <w:sz w:val="19"/>
          <w:szCs w:val="19"/>
        </w:rPr>
        <w:t xml:space="preserve">Zadanie realizowane ze środków finansowych z budżetu Priorytetu 4 </w:t>
      </w:r>
    </w:p>
    <w:p w:rsidR="00206D75" w:rsidRPr="002F01EC" w:rsidRDefault="00206D75" w:rsidP="0063789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19"/>
          <w:szCs w:val="19"/>
        </w:rPr>
      </w:pPr>
      <w:r w:rsidRPr="002F01EC">
        <w:rPr>
          <w:rFonts w:cs="Verdana"/>
          <w:b/>
          <w:bCs/>
          <w:color w:val="000000"/>
          <w:sz w:val="19"/>
          <w:szCs w:val="19"/>
        </w:rPr>
        <w:t>Kierunek interwencji 4.1 Narodowego Programu Rozwoju Czytelnictwa 2.0 w latach 2021-2025</w:t>
      </w:r>
    </w:p>
    <w:p w:rsidR="00206D75" w:rsidRPr="002F01EC" w:rsidRDefault="00206D75" w:rsidP="0063789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19"/>
          <w:szCs w:val="19"/>
        </w:rPr>
      </w:pPr>
      <w:r w:rsidRPr="002F01EC">
        <w:rPr>
          <w:rFonts w:cs="Verdana"/>
          <w:b/>
          <w:bCs/>
          <w:color w:val="000000"/>
          <w:sz w:val="19"/>
          <w:szCs w:val="19"/>
        </w:rPr>
        <w:t>BLISKO- BIBLIOTEKA / LOKALNOŚC / INICJATYWY / SPOŁECZNOŚĆ / KOOPERACJA / ODDOLNOŚĆ</w:t>
      </w:r>
    </w:p>
    <w:p w:rsidR="001F1CD2" w:rsidRPr="00B536BC" w:rsidRDefault="001F1CD2" w:rsidP="001F1CD2">
      <w:pPr>
        <w:pStyle w:val="Default"/>
        <w:rPr>
          <w:rFonts w:asciiTheme="minorHAnsi" w:hAnsiTheme="minorHAnsi"/>
          <w:sz w:val="20"/>
          <w:szCs w:val="20"/>
        </w:rPr>
      </w:pPr>
    </w:p>
    <w:p w:rsidR="0063789C" w:rsidRPr="002F01EC" w:rsidRDefault="0063789C" w:rsidP="00C50C4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536BC" w:rsidRPr="0063789C" w:rsidRDefault="0080495E" w:rsidP="00C50C41">
      <w:pPr>
        <w:pStyle w:val="Default"/>
        <w:jc w:val="center"/>
        <w:rPr>
          <w:rFonts w:asciiTheme="minorHAnsi" w:hAnsiTheme="minorHAnsi"/>
          <w:b/>
          <w:bCs/>
          <w:sz w:val="25"/>
          <w:szCs w:val="25"/>
        </w:rPr>
      </w:pPr>
      <w:r w:rsidRPr="0063789C">
        <w:rPr>
          <w:rFonts w:asciiTheme="minorHAnsi" w:hAnsiTheme="minorHAnsi"/>
          <w:b/>
          <w:bCs/>
          <w:sz w:val="25"/>
          <w:szCs w:val="25"/>
        </w:rPr>
        <w:t>REGULAMIN KONKURSU</w:t>
      </w:r>
    </w:p>
    <w:p w:rsidR="0063789C" w:rsidRPr="0063789C" w:rsidRDefault="001E071B" w:rsidP="003348F1">
      <w:pPr>
        <w:pStyle w:val="Default"/>
        <w:jc w:val="center"/>
        <w:rPr>
          <w:rFonts w:asciiTheme="minorHAnsi" w:hAnsiTheme="minorHAnsi"/>
          <w:b/>
          <w:bCs/>
          <w:sz w:val="25"/>
          <w:szCs w:val="25"/>
        </w:rPr>
      </w:pPr>
      <w:r w:rsidRPr="0063789C">
        <w:rPr>
          <w:rFonts w:asciiTheme="minorHAnsi" w:hAnsiTheme="minorHAnsi"/>
          <w:b/>
          <w:bCs/>
          <w:sz w:val="25"/>
          <w:szCs w:val="25"/>
        </w:rPr>
        <w:t xml:space="preserve">na realizację </w:t>
      </w:r>
      <w:r w:rsidR="003348F1">
        <w:rPr>
          <w:rFonts w:asciiTheme="minorHAnsi" w:hAnsiTheme="minorHAnsi"/>
          <w:b/>
          <w:bCs/>
          <w:sz w:val="25"/>
          <w:szCs w:val="25"/>
        </w:rPr>
        <w:t>projektów</w:t>
      </w:r>
      <w:r w:rsidR="0063789C" w:rsidRPr="0063789C">
        <w:rPr>
          <w:rFonts w:asciiTheme="minorHAnsi" w:hAnsiTheme="minorHAnsi"/>
          <w:b/>
          <w:bCs/>
          <w:sz w:val="25"/>
          <w:szCs w:val="25"/>
        </w:rPr>
        <w:t xml:space="preserve"> kulturalno-edukacyjn</w:t>
      </w:r>
      <w:r w:rsidRPr="0063789C">
        <w:rPr>
          <w:rFonts w:asciiTheme="minorHAnsi" w:hAnsiTheme="minorHAnsi"/>
          <w:b/>
          <w:bCs/>
          <w:sz w:val="25"/>
          <w:szCs w:val="25"/>
        </w:rPr>
        <w:t>ych</w:t>
      </w:r>
      <w:r w:rsidR="00B536BC" w:rsidRPr="0063789C">
        <w:rPr>
          <w:rFonts w:asciiTheme="minorHAnsi" w:hAnsiTheme="minorHAnsi"/>
          <w:b/>
          <w:bCs/>
          <w:sz w:val="25"/>
          <w:szCs w:val="25"/>
        </w:rPr>
        <w:t xml:space="preserve"> inicjowanych przez przedstawicieli </w:t>
      </w:r>
    </w:p>
    <w:p w:rsidR="0080495E" w:rsidRPr="0063789C" w:rsidRDefault="00B536BC" w:rsidP="00C50C41">
      <w:pPr>
        <w:pStyle w:val="Default"/>
        <w:jc w:val="center"/>
        <w:rPr>
          <w:rFonts w:asciiTheme="minorHAnsi" w:hAnsiTheme="minorHAnsi"/>
          <w:b/>
          <w:bCs/>
          <w:sz w:val="25"/>
          <w:szCs w:val="25"/>
        </w:rPr>
      </w:pPr>
      <w:r w:rsidRPr="0063789C">
        <w:rPr>
          <w:rFonts w:asciiTheme="minorHAnsi" w:hAnsiTheme="minorHAnsi"/>
          <w:b/>
          <w:bCs/>
          <w:sz w:val="25"/>
          <w:szCs w:val="25"/>
        </w:rPr>
        <w:t xml:space="preserve">społeczności lokalnej </w:t>
      </w:r>
      <w:r w:rsidRPr="0063789C">
        <w:rPr>
          <w:b/>
          <w:bCs/>
          <w:sz w:val="25"/>
          <w:szCs w:val="25"/>
        </w:rPr>
        <w:t xml:space="preserve">w ramach zadania </w:t>
      </w:r>
      <w:r w:rsidR="0063789C" w:rsidRPr="0063789C">
        <w:rPr>
          <w:rFonts w:asciiTheme="minorHAnsi" w:hAnsiTheme="minorHAnsi"/>
          <w:b/>
          <w:bCs/>
          <w:sz w:val="25"/>
          <w:szCs w:val="25"/>
        </w:rPr>
        <w:t>„</w:t>
      </w:r>
      <w:r w:rsidR="00D91755" w:rsidRPr="0063789C">
        <w:rPr>
          <w:rFonts w:asciiTheme="minorHAnsi" w:hAnsiTheme="minorHAnsi"/>
          <w:b/>
          <w:bCs/>
          <w:sz w:val="25"/>
          <w:szCs w:val="25"/>
        </w:rPr>
        <w:t>Z Biblioteką w tysiące podróży w nieznane</w:t>
      </w:r>
      <w:r w:rsidR="0080495E" w:rsidRPr="0063789C">
        <w:rPr>
          <w:rFonts w:asciiTheme="minorHAnsi" w:hAnsiTheme="minorHAnsi"/>
          <w:b/>
          <w:bCs/>
          <w:sz w:val="25"/>
          <w:szCs w:val="25"/>
        </w:rPr>
        <w:t>”</w:t>
      </w:r>
      <w:r w:rsidRPr="0063789C">
        <w:rPr>
          <w:b/>
          <w:bCs/>
          <w:sz w:val="25"/>
          <w:szCs w:val="25"/>
        </w:rPr>
        <w:t>.</w:t>
      </w:r>
    </w:p>
    <w:p w:rsidR="0063789C" w:rsidRPr="0063789C" w:rsidRDefault="0063789C" w:rsidP="00206D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0495E" w:rsidRPr="00B536BC" w:rsidRDefault="00386F1F" w:rsidP="00C50C4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</w:t>
      </w:r>
      <w:r w:rsidR="00B536B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0495E" w:rsidRPr="00B536BC">
        <w:rPr>
          <w:rFonts w:asciiTheme="minorHAnsi" w:hAnsiTheme="minorHAnsi"/>
          <w:b/>
          <w:bCs/>
          <w:sz w:val="22"/>
          <w:szCs w:val="22"/>
        </w:rPr>
        <w:t xml:space="preserve">Postanowienia ogólne </w:t>
      </w:r>
    </w:p>
    <w:p w:rsidR="00B82E8A" w:rsidRPr="00B536BC" w:rsidRDefault="0080495E" w:rsidP="00BB64DF">
      <w:pPr>
        <w:pStyle w:val="Default"/>
        <w:numPr>
          <w:ilvl w:val="0"/>
          <w:numId w:val="35"/>
        </w:num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B536BC">
        <w:rPr>
          <w:rFonts w:asciiTheme="minorHAnsi" w:hAnsiTheme="minorHAnsi"/>
          <w:sz w:val="22"/>
          <w:szCs w:val="22"/>
        </w:rPr>
        <w:t>Niniejszy regulamin określa zasady, zakres i warunki przeprowadzenia oraz uczes</w:t>
      </w:r>
      <w:r w:rsidR="00B536BC">
        <w:rPr>
          <w:rFonts w:asciiTheme="minorHAnsi" w:hAnsiTheme="minorHAnsi"/>
          <w:sz w:val="22"/>
          <w:szCs w:val="22"/>
        </w:rPr>
        <w:t xml:space="preserve">tniczenia w konkursie </w:t>
      </w:r>
      <w:r w:rsidR="00C50C41">
        <w:rPr>
          <w:rFonts w:asciiTheme="minorHAnsi" w:hAnsiTheme="minorHAnsi"/>
          <w:sz w:val="22"/>
          <w:szCs w:val="22"/>
        </w:rPr>
        <w:br/>
      </w:r>
      <w:r w:rsidR="00B536BC">
        <w:rPr>
          <w:rFonts w:asciiTheme="minorHAnsi" w:hAnsiTheme="minorHAnsi"/>
          <w:sz w:val="22"/>
          <w:szCs w:val="22"/>
        </w:rPr>
        <w:t xml:space="preserve">w ramach </w:t>
      </w:r>
      <w:r w:rsidR="00B536BC" w:rsidRPr="00B536BC">
        <w:rPr>
          <w:rFonts w:asciiTheme="minorHAnsi" w:hAnsiTheme="minorHAnsi"/>
          <w:sz w:val="22"/>
          <w:szCs w:val="22"/>
        </w:rPr>
        <w:t>z</w:t>
      </w:r>
      <w:r w:rsidRPr="00B536BC">
        <w:rPr>
          <w:rFonts w:asciiTheme="minorHAnsi" w:hAnsiTheme="minorHAnsi"/>
          <w:sz w:val="22"/>
          <w:szCs w:val="22"/>
        </w:rPr>
        <w:t>adania „</w:t>
      </w:r>
      <w:r w:rsidR="00D91755" w:rsidRPr="00B536BC">
        <w:rPr>
          <w:rFonts w:asciiTheme="minorHAnsi" w:hAnsiTheme="minorHAnsi" w:cstheme="majorBidi"/>
          <w:sz w:val="22"/>
          <w:szCs w:val="22"/>
        </w:rPr>
        <w:t>Z Biblioteką w tysiące podróży w nieznane</w:t>
      </w:r>
      <w:r w:rsidRPr="00B536BC">
        <w:rPr>
          <w:rFonts w:asciiTheme="minorHAnsi" w:hAnsiTheme="minorHAnsi"/>
          <w:sz w:val="22"/>
          <w:szCs w:val="22"/>
        </w:rPr>
        <w:t>”</w:t>
      </w:r>
      <w:r w:rsidR="001E071B" w:rsidRPr="00B536BC">
        <w:rPr>
          <w:rFonts w:asciiTheme="minorHAnsi" w:hAnsiTheme="minorHAnsi"/>
          <w:sz w:val="22"/>
          <w:szCs w:val="22"/>
        </w:rPr>
        <w:t xml:space="preserve"> </w:t>
      </w:r>
      <w:r w:rsidR="00B536BC">
        <w:rPr>
          <w:rFonts w:asciiTheme="minorHAnsi" w:hAnsiTheme="minorHAnsi"/>
          <w:sz w:val="22"/>
          <w:szCs w:val="22"/>
        </w:rPr>
        <w:t>z programu</w:t>
      </w:r>
      <w:r w:rsidR="00C50C41">
        <w:rPr>
          <w:rFonts w:asciiTheme="minorHAnsi" w:hAnsiTheme="minorHAnsi"/>
          <w:sz w:val="22"/>
          <w:szCs w:val="22"/>
        </w:rPr>
        <w:t xml:space="preserve"> BLISKO – BIBLIOTEKA|LOKALNOŚĆ|INICJATYWY|SPOŁECZNOŚĆ|KOOPERACJA|</w:t>
      </w:r>
      <w:r w:rsidR="001E071B" w:rsidRPr="00B536BC">
        <w:rPr>
          <w:rFonts w:asciiTheme="minorHAnsi" w:hAnsiTheme="minorHAnsi"/>
          <w:sz w:val="22"/>
          <w:szCs w:val="22"/>
        </w:rPr>
        <w:t xml:space="preserve">ODDOLNOŚĆ, którego operatorem jest Narodowe Centrum Kultury. Dofinansowano ze środków Ministra Kultury i Dziedzictwa Narodowego </w:t>
      </w:r>
      <w:r w:rsidR="00C50C41">
        <w:rPr>
          <w:rFonts w:asciiTheme="minorHAnsi" w:hAnsiTheme="minorHAnsi"/>
          <w:sz w:val="22"/>
          <w:szCs w:val="22"/>
        </w:rPr>
        <w:br/>
      </w:r>
      <w:r w:rsidR="001E071B" w:rsidRPr="00B536BC">
        <w:rPr>
          <w:rFonts w:asciiTheme="minorHAnsi" w:hAnsiTheme="minorHAnsi"/>
          <w:sz w:val="22"/>
          <w:szCs w:val="22"/>
        </w:rPr>
        <w:t>w ramach realizacji Narodowego Programu Rozwoju Czyte</w:t>
      </w:r>
      <w:r w:rsidR="00B536BC">
        <w:rPr>
          <w:rFonts w:asciiTheme="minorHAnsi" w:hAnsiTheme="minorHAnsi"/>
          <w:sz w:val="22"/>
          <w:szCs w:val="22"/>
        </w:rPr>
        <w:t xml:space="preserve">lnictwa 2.0. na lata 2021-2025, </w:t>
      </w:r>
      <w:r w:rsidRPr="00B536BC">
        <w:rPr>
          <w:rFonts w:asciiTheme="minorHAnsi" w:hAnsiTheme="minorHAnsi"/>
          <w:sz w:val="22"/>
          <w:szCs w:val="22"/>
        </w:rPr>
        <w:t xml:space="preserve">zwanego </w:t>
      </w:r>
      <w:r w:rsidR="00C50C41">
        <w:rPr>
          <w:rFonts w:asciiTheme="minorHAnsi" w:hAnsiTheme="minorHAnsi"/>
          <w:sz w:val="22"/>
          <w:szCs w:val="22"/>
        </w:rPr>
        <w:br/>
      </w:r>
      <w:r w:rsidRPr="00B536BC">
        <w:rPr>
          <w:rFonts w:asciiTheme="minorHAnsi" w:hAnsiTheme="minorHAnsi"/>
          <w:sz w:val="22"/>
          <w:szCs w:val="22"/>
        </w:rPr>
        <w:t>w dalsze</w:t>
      </w:r>
      <w:r w:rsidR="00B82E8A" w:rsidRPr="00B536BC">
        <w:rPr>
          <w:rFonts w:asciiTheme="minorHAnsi" w:hAnsiTheme="minorHAnsi"/>
          <w:sz w:val="22"/>
          <w:szCs w:val="22"/>
        </w:rPr>
        <w:t>j części Regulaminu „Konkursem”</w:t>
      </w:r>
      <w:r w:rsidR="001E071B" w:rsidRPr="00B536BC">
        <w:rPr>
          <w:rFonts w:asciiTheme="minorHAnsi" w:hAnsiTheme="minorHAnsi"/>
          <w:sz w:val="22"/>
          <w:szCs w:val="22"/>
        </w:rPr>
        <w:t>.</w:t>
      </w:r>
    </w:p>
    <w:p w:rsidR="0080495E" w:rsidRDefault="0080495E" w:rsidP="00BB64DF">
      <w:pPr>
        <w:pStyle w:val="Default"/>
        <w:numPr>
          <w:ilvl w:val="0"/>
          <w:numId w:val="35"/>
        </w:num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B536BC">
        <w:rPr>
          <w:rFonts w:asciiTheme="minorHAnsi" w:hAnsiTheme="minorHAnsi"/>
          <w:sz w:val="22"/>
          <w:szCs w:val="22"/>
        </w:rPr>
        <w:t xml:space="preserve">Organizatorem i koordynatorem Konkursu jest </w:t>
      </w:r>
      <w:r w:rsidR="00D91755" w:rsidRPr="00B536BC">
        <w:rPr>
          <w:rFonts w:asciiTheme="minorHAnsi" w:hAnsiTheme="minorHAnsi"/>
          <w:b/>
          <w:bCs/>
          <w:sz w:val="22"/>
          <w:szCs w:val="22"/>
        </w:rPr>
        <w:t>Gminna</w:t>
      </w:r>
      <w:r w:rsidRPr="00B536BC">
        <w:rPr>
          <w:rFonts w:asciiTheme="minorHAnsi" w:hAnsiTheme="minorHAnsi"/>
          <w:b/>
          <w:bCs/>
          <w:sz w:val="22"/>
          <w:szCs w:val="22"/>
        </w:rPr>
        <w:t xml:space="preserve"> Biblioteka Publiczna im. </w:t>
      </w:r>
      <w:r w:rsidR="00D91755" w:rsidRPr="00B536BC">
        <w:rPr>
          <w:rFonts w:asciiTheme="minorHAnsi" w:hAnsiTheme="minorHAnsi"/>
          <w:b/>
          <w:bCs/>
          <w:sz w:val="22"/>
          <w:szCs w:val="22"/>
        </w:rPr>
        <w:t xml:space="preserve">Kajetana Sawczuka </w:t>
      </w:r>
      <w:r w:rsidR="00C50C41">
        <w:rPr>
          <w:rFonts w:asciiTheme="minorHAnsi" w:hAnsiTheme="minorHAnsi"/>
          <w:b/>
          <w:bCs/>
          <w:sz w:val="22"/>
          <w:szCs w:val="22"/>
        </w:rPr>
        <w:br/>
      </w:r>
      <w:r w:rsidR="00D91755" w:rsidRPr="00B536BC">
        <w:rPr>
          <w:rFonts w:asciiTheme="minorHAnsi" w:hAnsiTheme="minorHAnsi"/>
          <w:b/>
          <w:bCs/>
          <w:sz w:val="22"/>
          <w:szCs w:val="22"/>
        </w:rPr>
        <w:t>w Konstantynowie</w:t>
      </w:r>
      <w:r w:rsidRPr="00B536BC">
        <w:rPr>
          <w:rFonts w:asciiTheme="minorHAnsi" w:hAnsiTheme="minorHAnsi"/>
          <w:b/>
          <w:bCs/>
          <w:sz w:val="22"/>
          <w:szCs w:val="22"/>
        </w:rPr>
        <w:t>,</w:t>
      </w:r>
      <w:r w:rsidRPr="00B536BC">
        <w:rPr>
          <w:rFonts w:asciiTheme="minorHAnsi" w:hAnsiTheme="minorHAnsi"/>
          <w:sz w:val="22"/>
          <w:szCs w:val="22"/>
        </w:rPr>
        <w:t xml:space="preserve"> ul. </w:t>
      </w:r>
      <w:r w:rsidR="00D91755" w:rsidRPr="00B536BC">
        <w:rPr>
          <w:rFonts w:asciiTheme="minorHAnsi" w:hAnsiTheme="minorHAnsi"/>
          <w:sz w:val="22"/>
          <w:szCs w:val="22"/>
        </w:rPr>
        <w:t>Piłsudskiego 4</w:t>
      </w:r>
      <w:r w:rsidRPr="00B536BC">
        <w:rPr>
          <w:rFonts w:asciiTheme="minorHAnsi" w:hAnsiTheme="minorHAnsi"/>
          <w:sz w:val="22"/>
          <w:szCs w:val="22"/>
        </w:rPr>
        <w:t xml:space="preserve">, </w:t>
      </w:r>
      <w:r w:rsidR="00D91755" w:rsidRPr="00B536BC">
        <w:rPr>
          <w:rFonts w:asciiTheme="minorHAnsi" w:hAnsiTheme="minorHAnsi"/>
          <w:sz w:val="22"/>
          <w:szCs w:val="22"/>
        </w:rPr>
        <w:t>21-543 Konstantynów</w:t>
      </w:r>
      <w:r w:rsidR="00515656">
        <w:rPr>
          <w:rFonts w:asciiTheme="minorHAnsi" w:hAnsiTheme="minorHAnsi"/>
          <w:sz w:val="22"/>
          <w:szCs w:val="22"/>
        </w:rPr>
        <w:t>,</w:t>
      </w:r>
      <w:r w:rsidRPr="00B536BC">
        <w:rPr>
          <w:rFonts w:asciiTheme="minorHAnsi" w:hAnsiTheme="minorHAnsi"/>
          <w:sz w:val="22"/>
          <w:szCs w:val="22"/>
        </w:rPr>
        <w:t xml:space="preserve"> </w:t>
      </w:r>
      <w:r w:rsidR="00515656">
        <w:rPr>
          <w:rFonts w:asciiTheme="minorHAnsi" w:hAnsiTheme="minorHAnsi"/>
          <w:sz w:val="22"/>
          <w:szCs w:val="22"/>
        </w:rPr>
        <w:t>zwana</w:t>
      </w:r>
      <w:r w:rsidR="00515656" w:rsidRPr="00B536BC">
        <w:rPr>
          <w:rFonts w:asciiTheme="minorHAnsi" w:hAnsiTheme="minorHAnsi"/>
          <w:sz w:val="22"/>
          <w:szCs w:val="22"/>
        </w:rPr>
        <w:t xml:space="preserve"> w dalszej części Regulaminu</w:t>
      </w:r>
      <w:r w:rsidR="00515656">
        <w:rPr>
          <w:rFonts w:asciiTheme="minorHAnsi" w:hAnsiTheme="minorHAnsi"/>
          <w:sz w:val="22"/>
          <w:szCs w:val="22"/>
        </w:rPr>
        <w:t xml:space="preserve"> „Biblioteką”.</w:t>
      </w:r>
    </w:p>
    <w:p w:rsidR="00B536BC" w:rsidRPr="00EE0051" w:rsidRDefault="00B536BC" w:rsidP="00C50C41">
      <w:pPr>
        <w:pStyle w:val="Default"/>
        <w:spacing w:after="40" w:line="276" w:lineRule="auto"/>
        <w:jc w:val="both"/>
        <w:rPr>
          <w:rFonts w:asciiTheme="minorHAnsi" w:hAnsiTheme="minorHAnsi"/>
          <w:sz w:val="10"/>
          <w:szCs w:val="10"/>
        </w:rPr>
      </w:pPr>
    </w:p>
    <w:p w:rsidR="007E021B" w:rsidRPr="00B536BC" w:rsidRDefault="00386F1F" w:rsidP="00C50C41">
      <w:pPr>
        <w:autoSpaceDE w:val="0"/>
        <w:autoSpaceDN w:val="0"/>
        <w:adjustRightInd w:val="0"/>
        <w:spacing w:after="0"/>
        <w:jc w:val="both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II</w:t>
      </w:r>
      <w:r w:rsidR="00B536BC">
        <w:rPr>
          <w:rFonts w:cs="Verdana"/>
          <w:b/>
          <w:bCs/>
          <w:color w:val="000000"/>
        </w:rPr>
        <w:t>.</w:t>
      </w:r>
      <w:r w:rsidR="007E021B" w:rsidRPr="00B536BC">
        <w:rPr>
          <w:rFonts w:cs="Verdana"/>
          <w:b/>
          <w:bCs/>
          <w:color w:val="000000"/>
        </w:rPr>
        <w:t xml:space="preserve"> Cele konkursu </w:t>
      </w:r>
    </w:p>
    <w:p w:rsidR="007E021B" w:rsidRPr="00B536BC" w:rsidRDefault="00BB64DF" w:rsidP="00C50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1"/>
        <w:jc w:val="both"/>
      </w:pPr>
      <w:r>
        <w:t>P</w:t>
      </w:r>
      <w:r w:rsidR="00B536BC">
        <w:t>obudzenie i wzmocnienie aktywności społecznej</w:t>
      </w:r>
      <w:r w:rsidR="00967C33" w:rsidRPr="00C50C41">
        <w:rPr>
          <w:rFonts w:cs="Verdana"/>
          <w:color w:val="000000"/>
        </w:rPr>
        <w:t xml:space="preserve"> mieszkańców gminy Konstantynów</w:t>
      </w:r>
      <w:r>
        <w:rPr>
          <w:rFonts w:cs="Verdana"/>
          <w:color w:val="000000"/>
        </w:rPr>
        <w:t>.</w:t>
      </w:r>
    </w:p>
    <w:p w:rsidR="007E021B" w:rsidRPr="00B536BC" w:rsidRDefault="00BB64DF" w:rsidP="00C50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1"/>
        <w:jc w:val="both"/>
      </w:pPr>
      <w:r>
        <w:t>I</w:t>
      </w:r>
      <w:r w:rsidR="007E021B" w:rsidRPr="00B536BC">
        <w:t>ntegracja lokalnej społeczności</w:t>
      </w:r>
      <w:r>
        <w:t>.</w:t>
      </w:r>
    </w:p>
    <w:p w:rsidR="007E021B" w:rsidRPr="00B536BC" w:rsidRDefault="005B6D91" w:rsidP="005B6D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1"/>
        <w:jc w:val="both"/>
      </w:pPr>
      <w:r>
        <w:t xml:space="preserve">Promocja działań </w:t>
      </w:r>
      <w:r w:rsidR="00B536BC">
        <w:t>Gminnej Biblioteki Publicznej</w:t>
      </w:r>
      <w:r w:rsidR="00B536BC" w:rsidRPr="00B536BC">
        <w:t xml:space="preserve"> im. Kajetana Sawczuka w Konstantynowie</w:t>
      </w:r>
      <w:r w:rsidR="00BB64DF">
        <w:t>.</w:t>
      </w:r>
    </w:p>
    <w:p w:rsidR="007E021B" w:rsidRPr="00B536BC" w:rsidRDefault="00BB64DF" w:rsidP="005B6D9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7E021B" w:rsidRPr="00B536BC">
        <w:rPr>
          <w:rFonts w:asciiTheme="minorHAnsi" w:hAnsiTheme="minorHAnsi"/>
          <w:sz w:val="22"/>
          <w:szCs w:val="22"/>
        </w:rPr>
        <w:t>ymiana doświadczeń, wzajemne</w:t>
      </w:r>
      <w:r w:rsidR="00B536BC">
        <w:rPr>
          <w:rFonts w:asciiTheme="minorHAnsi" w:hAnsiTheme="minorHAnsi"/>
          <w:sz w:val="22"/>
          <w:szCs w:val="22"/>
        </w:rPr>
        <w:t xml:space="preserve"> uczenie się, r</w:t>
      </w:r>
      <w:r w:rsidR="007E021B" w:rsidRPr="00B536BC">
        <w:rPr>
          <w:rFonts w:asciiTheme="minorHAnsi" w:hAnsiTheme="minorHAnsi"/>
          <w:sz w:val="22"/>
          <w:szCs w:val="22"/>
        </w:rPr>
        <w:t xml:space="preserve">ozwój </w:t>
      </w:r>
      <w:r w:rsidR="005B6D91">
        <w:rPr>
          <w:rFonts w:asciiTheme="minorHAnsi" w:hAnsiTheme="minorHAnsi"/>
          <w:sz w:val="22"/>
          <w:szCs w:val="22"/>
        </w:rPr>
        <w:t>aktywności społecznej</w:t>
      </w:r>
      <w:r>
        <w:rPr>
          <w:rFonts w:asciiTheme="minorHAnsi" w:hAnsiTheme="minorHAnsi"/>
          <w:sz w:val="22"/>
          <w:szCs w:val="22"/>
        </w:rPr>
        <w:t>.</w:t>
      </w:r>
    </w:p>
    <w:p w:rsidR="007E021B" w:rsidRPr="00B536BC" w:rsidRDefault="005B6D91" w:rsidP="005B6D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</w:pPr>
      <w:r>
        <w:t>Rozwój</w:t>
      </w:r>
      <w:r w:rsidR="007E021B" w:rsidRPr="00B536BC">
        <w:t xml:space="preserve"> współpracy z mieszkańcami</w:t>
      </w:r>
      <w:r w:rsidR="00B536BC">
        <w:t>, budowanie więzi</w:t>
      </w:r>
      <w:r>
        <w:t xml:space="preserve"> społecznych.</w:t>
      </w:r>
    </w:p>
    <w:p w:rsidR="007E021B" w:rsidRPr="00B536BC" w:rsidRDefault="00BB64DF" w:rsidP="00C50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</w:pPr>
      <w:r>
        <w:t xml:space="preserve"> R</w:t>
      </w:r>
      <w:r w:rsidR="007E021B" w:rsidRPr="00B536BC">
        <w:t xml:space="preserve">ozwój </w:t>
      </w:r>
      <w:r w:rsidR="00486921">
        <w:t xml:space="preserve">i promocja </w:t>
      </w:r>
      <w:r w:rsidR="007E021B" w:rsidRPr="00B536BC">
        <w:t>czytelnictwa</w:t>
      </w:r>
      <w:r>
        <w:t>.</w:t>
      </w:r>
    </w:p>
    <w:p w:rsidR="00C50C41" w:rsidRDefault="00BB64DF" w:rsidP="00C50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1"/>
        <w:jc w:val="both"/>
      </w:pPr>
      <w:r>
        <w:t>P</w:t>
      </w:r>
      <w:r w:rsidR="00967C33" w:rsidRPr="00B536BC">
        <w:t xml:space="preserve">odejmowanie </w:t>
      </w:r>
      <w:r w:rsidR="00C3268B">
        <w:t xml:space="preserve">działań mających na celu </w:t>
      </w:r>
      <w:r w:rsidR="00967C33" w:rsidRPr="00B536BC">
        <w:t>zaspokajanie potrzeb i rozwijanie potencjału mieszkańców g</w:t>
      </w:r>
      <w:r w:rsidR="00B536BC">
        <w:t>miny</w:t>
      </w:r>
      <w:r w:rsidR="00967C33" w:rsidRPr="00B536BC">
        <w:t xml:space="preserve"> Konst</w:t>
      </w:r>
      <w:r w:rsidR="00B536BC">
        <w:t>antynów wynikających</w:t>
      </w:r>
      <w:r w:rsidR="00C50C41">
        <w:t xml:space="preserve"> z </w:t>
      </w:r>
      <w:r w:rsidR="00967C33" w:rsidRPr="00B536BC">
        <w:t>Diagnozy</w:t>
      </w:r>
      <w:r>
        <w:t>:</w:t>
      </w:r>
    </w:p>
    <w:p w:rsidR="00967C33" w:rsidRDefault="001A4F10" w:rsidP="00C50C41">
      <w:pPr>
        <w:pStyle w:val="Akapitzlist"/>
        <w:autoSpaceDE w:val="0"/>
        <w:autoSpaceDN w:val="0"/>
        <w:adjustRightInd w:val="0"/>
        <w:spacing w:after="21"/>
        <w:ind w:left="360"/>
        <w:jc w:val="both"/>
      </w:pPr>
      <w:hyperlink r:id="rId7" w:history="1">
        <w:r w:rsidR="000B40D0" w:rsidRPr="004E59C9">
          <w:rPr>
            <w:rStyle w:val="Hipercze"/>
          </w:rPr>
          <w:t>https://gbpkonstantynow.naszabiblioteka.com/pliki/plik/diagnoza-gbp-konstantynow-1669650413.pdf</w:t>
        </w:r>
      </w:hyperlink>
    </w:p>
    <w:p w:rsidR="007E021B" w:rsidRPr="00EE0051" w:rsidRDefault="007E021B" w:rsidP="00C50C41">
      <w:pPr>
        <w:autoSpaceDE w:val="0"/>
        <w:autoSpaceDN w:val="0"/>
        <w:adjustRightInd w:val="0"/>
        <w:spacing w:after="21"/>
        <w:jc w:val="both"/>
        <w:rPr>
          <w:sz w:val="10"/>
          <w:szCs w:val="10"/>
        </w:rPr>
      </w:pPr>
    </w:p>
    <w:p w:rsidR="00967C33" w:rsidRPr="00B536BC" w:rsidRDefault="00386F1F" w:rsidP="00C50C41">
      <w:pPr>
        <w:pStyle w:val="Default"/>
        <w:spacing w:line="276" w:lineRule="auto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III</w:t>
      </w:r>
      <w:r w:rsidR="00B536BC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967C33" w:rsidRPr="00B536BC">
        <w:rPr>
          <w:rFonts w:asciiTheme="minorHAnsi" w:hAnsiTheme="minorHAnsi" w:cs="Verdana"/>
          <w:b/>
          <w:bCs/>
          <w:sz w:val="22"/>
          <w:szCs w:val="22"/>
        </w:rPr>
        <w:t xml:space="preserve">Uczestnicy konkursu </w:t>
      </w:r>
    </w:p>
    <w:p w:rsidR="005408EE" w:rsidRPr="00B536BC" w:rsidRDefault="00967C33" w:rsidP="005408EE">
      <w:pPr>
        <w:autoSpaceDE w:val="0"/>
        <w:autoSpaceDN w:val="0"/>
        <w:adjustRightInd w:val="0"/>
        <w:spacing w:after="0"/>
        <w:jc w:val="both"/>
        <w:rPr>
          <w:rFonts w:cs="Verdana"/>
          <w:color w:val="000000"/>
        </w:rPr>
      </w:pPr>
      <w:r w:rsidRPr="00B536BC">
        <w:t>1. Wniosek zawierający pomysł na inicjatywę k</w:t>
      </w:r>
      <w:r w:rsidR="000B40D0">
        <w:t>ulturalno-edukacyjną</w:t>
      </w:r>
      <w:r w:rsidRPr="00B536BC">
        <w:t xml:space="preserve"> mogą składać</w:t>
      </w:r>
      <w:r w:rsidRPr="00B536BC">
        <w:rPr>
          <w:rFonts w:cs="Verdana"/>
          <w:color w:val="000000"/>
        </w:rPr>
        <w:t>:</w:t>
      </w:r>
    </w:p>
    <w:p w:rsidR="00356C0B" w:rsidRPr="00C50C41" w:rsidRDefault="005408EE" w:rsidP="005408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osoby indywidualne (pełnoletnie)</w:t>
      </w:r>
      <w:r w:rsidR="00967C33" w:rsidRPr="00C50C41">
        <w:rPr>
          <w:rFonts w:cs="Verdana"/>
          <w:color w:val="000000"/>
        </w:rPr>
        <w:t>,</w:t>
      </w:r>
    </w:p>
    <w:p w:rsidR="00967C33" w:rsidRPr="00C50C41" w:rsidRDefault="00967C33" w:rsidP="005408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/>
        <w:jc w:val="both"/>
        <w:rPr>
          <w:rFonts w:cs="Verdana"/>
          <w:color w:val="000000"/>
        </w:rPr>
      </w:pPr>
      <w:r w:rsidRPr="00C50C41">
        <w:rPr>
          <w:rFonts w:cs="Verdana"/>
          <w:color w:val="000000"/>
        </w:rPr>
        <w:t xml:space="preserve">grupy formalne (stowarzyszenia, </w:t>
      </w:r>
      <w:r w:rsidR="00356C0B" w:rsidRPr="00C50C41">
        <w:rPr>
          <w:rFonts w:cs="Verdana"/>
          <w:color w:val="000000"/>
        </w:rPr>
        <w:t xml:space="preserve">instytucje, </w:t>
      </w:r>
      <w:r w:rsidRPr="00C50C41">
        <w:rPr>
          <w:rFonts w:cs="Verdana"/>
          <w:color w:val="000000"/>
        </w:rPr>
        <w:t>fundacje, koła)</w:t>
      </w:r>
      <w:r w:rsidR="000B40D0" w:rsidRPr="00C50C41">
        <w:rPr>
          <w:rFonts w:cs="Verdana"/>
          <w:color w:val="000000"/>
        </w:rPr>
        <w:t>,</w:t>
      </w:r>
      <w:r w:rsidRPr="00C50C41">
        <w:rPr>
          <w:rFonts w:cs="Verdana"/>
          <w:color w:val="000000"/>
        </w:rPr>
        <w:t xml:space="preserve"> </w:t>
      </w:r>
    </w:p>
    <w:p w:rsidR="005408EE" w:rsidRDefault="000B40D0" w:rsidP="005408EE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cs="Verdana"/>
          <w:color w:val="000000"/>
        </w:rPr>
      </w:pPr>
      <w:r w:rsidRPr="00C50C41">
        <w:rPr>
          <w:rFonts w:cs="Verdana"/>
          <w:color w:val="000000"/>
        </w:rPr>
        <w:t>grupy nieformalne</w:t>
      </w:r>
      <w:r w:rsidR="00AE3671" w:rsidRPr="00C50C41">
        <w:rPr>
          <w:rFonts w:cs="Verdana"/>
          <w:color w:val="000000"/>
        </w:rPr>
        <w:t xml:space="preserve"> (</w:t>
      </w:r>
      <w:r w:rsidR="005408EE">
        <w:rPr>
          <w:rFonts w:cs="Verdana"/>
          <w:color w:val="000000"/>
        </w:rPr>
        <w:t xml:space="preserve">w skład której wchodzi min. </w:t>
      </w:r>
      <w:r w:rsidR="00AE3671" w:rsidRPr="00C50C41">
        <w:rPr>
          <w:rFonts w:cs="Verdana"/>
          <w:color w:val="000000"/>
        </w:rPr>
        <w:t>jedna osoba</w:t>
      </w:r>
      <w:r w:rsidR="005408EE">
        <w:rPr>
          <w:rFonts w:cs="Verdana"/>
          <w:color w:val="000000"/>
        </w:rPr>
        <w:t xml:space="preserve"> pełnoletnia),</w:t>
      </w:r>
    </w:p>
    <w:p w:rsidR="00356C0B" w:rsidRPr="005408EE" w:rsidRDefault="005408EE" w:rsidP="005408EE">
      <w:pPr>
        <w:spacing w:after="0"/>
        <w:jc w:val="both"/>
        <w:rPr>
          <w:rFonts w:cs="Verdana"/>
          <w:color w:val="000000"/>
        </w:rPr>
      </w:pPr>
      <w:r>
        <w:t>2</w:t>
      </w:r>
      <w:r w:rsidRPr="00B536BC">
        <w:t xml:space="preserve">. </w:t>
      </w:r>
      <w:r>
        <w:t xml:space="preserve">Jedna osoba </w:t>
      </w:r>
      <w:r w:rsidR="00AE3671" w:rsidRPr="005408EE">
        <w:rPr>
          <w:rFonts w:cs="Verdana"/>
          <w:color w:val="000000"/>
        </w:rPr>
        <w:t xml:space="preserve">może </w:t>
      </w:r>
      <w:r>
        <w:rPr>
          <w:rFonts w:cs="Verdana"/>
          <w:color w:val="000000"/>
        </w:rPr>
        <w:t xml:space="preserve">wchodzić w skład </w:t>
      </w:r>
      <w:r w:rsidR="00AE3671" w:rsidRPr="005408EE">
        <w:rPr>
          <w:rFonts w:cs="Verdana"/>
          <w:color w:val="000000"/>
        </w:rPr>
        <w:t xml:space="preserve"> tylko jednej grupy </w:t>
      </w:r>
      <w:r>
        <w:rPr>
          <w:rFonts w:cs="Verdana"/>
          <w:color w:val="000000"/>
        </w:rPr>
        <w:t>składającej wniosek,</w:t>
      </w:r>
    </w:p>
    <w:p w:rsidR="005408EE" w:rsidRPr="00B536BC" w:rsidRDefault="005408EE" w:rsidP="005408EE">
      <w:pPr>
        <w:autoSpaceDE w:val="0"/>
        <w:autoSpaceDN w:val="0"/>
        <w:adjustRightInd w:val="0"/>
        <w:spacing w:after="18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3</w:t>
      </w:r>
      <w:r w:rsidR="00356C0B" w:rsidRPr="00B536BC">
        <w:rPr>
          <w:rFonts w:cs="Verdana"/>
          <w:color w:val="000000"/>
        </w:rPr>
        <w:t>. Uc</w:t>
      </w:r>
      <w:r w:rsidR="000B40D0">
        <w:rPr>
          <w:rFonts w:cs="Verdana"/>
          <w:color w:val="000000"/>
        </w:rPr>
        <w:t>zestnikiem/reprezentantem grupy</w:t>
      </w:r>
      <w:r w:rsidR="00356C0B" w:rsidRPr="00B536BC">
        <w:rPr>
          <w:rFonts w:cs="Verdana"/>
          <w:color w:val="000000"/>
        </w:rPr>
        <w:t>,</w:t>
      </w:r>
      <w:r w:rsidR="000B40D0">
        <w:rPr>
          <w:rFonts w:cs="Verdana"/>
          <w:color w:val="000000"/>
        </w:rPr>
        <w:t xml:space="preserve"> </w:t>
      </w:r>
      <w:r w:rsidR="00356C0B" w:rsidRPr="00B536BC">
        <w:rPr>
          <w:rFonts w:cs="Verdana"/>
          <w:color w:val="000000"/>
        </w:rPr>
        <w:t>podpisującym umowę, musi być osoba pełnoletnia</w:t>
      </w:r>
      <w:r w:rsidR="000B40D0">
        <w:rPr>
          <w:rFonts w:cs="Verdana"/>
          <w:color w:val="000000"/>
        </w:rPr>
        <w:t>.</w:t>
      </w:r>
    </w:p>
    <w:p w:rsidR="00356C0B" w:rsidRPr="00EE0051" w:rsidRDefault="00356C0B" w:rsidP="00C50C41">
      <w:pPr>
        <w:pStyle w:val="Default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6D0035" w:rsidRPr="00B536BC" w:rsidRDefault="00386F1F" w:rsidP="00C50C41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IV</w:t>
      </w:r>
      <w:r w:rsidR="000B40D0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D0035" w:rsidRPr="00B536BC">
        <w:rPr>
          <w:rFonts w:asciiTheme="minorHAnsi" w:hAnsiTheme="minorHAnsi"/>
          <w:b/>
          <w:bCs/>
          <w:sz w:val="22"/>
          <w:szCs w:val="22"/>
        </w:rPr>
        <w:t>Warunki uczestnictwa</w:t>
      </w:r>
    </w:p>
    <w:p w:rsidR="0063789C" w:rsidRPr="002F01EC" w:rsidRDefault="00C3268B" w:rsidP="002F01EC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Warunkiem uczestnictwa w K</w:t>
      </w:r>
      <w:r w:rsidR="00FE1A31" w:rsidRPr="00B536BC">
        <w:rPr>
          <w:rFonts w:asciiTheme="minorHAnsi" w:hAnsiTheme="minorHAnsi"/>
          <w:sz w:val="22"/>
          <w:szCs w:val="22"/>
        </w:rPr>
        <w:t xml:space="preserve">onkursie jest złożenie </w:t>
      </w:r>
      <w:r w:rsidR="004371D7">
        <w:rPr>
          <w:rFonts w:asciiTheme="minorHAnsi" w:hAnsiTheme="minorHAnsi"/>
          <w:sz w:val="22"/>
          <w:szCs w:val="22"/>
        </w:rPr>
        <w:t xml:space="preserve">poprawnie wypełnionego i </w:t>
      </w:r>
      <w:r w:rsidR="00FE1A31" w:rsidRPr="00B536BC">
        <w:rPr>
          <w:rFonts w:asciiTheme="minorHAnsi" w:hAnsiTheme="minorHAnsi"/>
          <w:sz w:val="22"/>
          <w:szCs w:val="22"/>
        </w:rPr>
        <w:t>podpisanego wniosku o dotac</w:t>
      </w:r>
      <w:r w:rsidR="00FE1A31">
        <w:rPr>
          <w:rFonts w:asciiTheme="minorHAnsi" w:hAnsiTheme="minorHAnsi"/>
          <w:sz w:val="22"/>
          <w:szCs w:val="22"/>
        </w:rPr>
        <w:t>ję</w:t>
      </w:r>
      <w:r w:rsidR="004371D7">
        <w:rPr>
          <w:rFonts w:asciiTheme="minorHAnsi" w:hAnsiTheme="minorHAnsi"/>
          <w:sz w:val="22"/>
          <w:szCs w:val="22"/>
        </w:rPr>
        <w:t>.</w:t>
      </w:r>
      <w:r w:rsidR="00FE1A31">
        <w:rPr>
          <w:rFonts w:asciiTheme="minorHAnsi" w:hAnsiTheme="minorHAnsi"/>
          <w:sz w:val="22"/>
          <w:szCs w:val="22"/>
        </w:rPr>
        <w:t xml:space="preserve"> </w:t>
      </w:r>
      <w:r w:rsidR="004371D7">
        <w:rPr>
          <w:rFonts w:asciiTheme="minorHAnsi" w:hAnsiTheme="minorHAnsi"/>
          <w:sz w:val="22"/>
          <w:szCs w:val="22"/>
        </w:rPr>
        <w:t xml:space="preserve">Formularz stanowi </w:t>
      </w:r>
      <w:r w:rsidR="00FE1A31" w:rsidRPr="00B536BC">
        <w:rPr>
          <w:rFonts w:asciiTheme="minorHAnsi" w:hAnsiTheme="minorHAnsi"/>
          <w:sz w:val="22"/>
          <w:szCs w:val="22"/>
        </w:rPr>
        <w:t xml:space="preserve">załącznik nr </w:t>
      </w:r>
      <w:r w:rsidR="00FE1A31">
        <w:rPr>
          <w:rFonts w:asciiTheme="minorHAnsi" w:hAnsiTheme="minorHAnsi"/>
          <w:sz w:val="22"/>
          <w:szCs w:val="22"/>
        </w:rPr>
        <w:t>1</w:t>
      </w:r>
      <w:r w:rsidR="00FE1A31" w:rsidRPr="00B536BC">
        <w:rPr>
          <w:rFonts w:asciiTheme="minorHAnsi" w:hAnsiTheme="minorHAnsi"/>
          <w:sz w:val="22"/>
          <w:szCs w:val="22"/>
        </w:rPr>
        <w:t xml:space="preserve"> do niniejszego Regulaminu</w:t>
      </w:r>
      <w:r w:rsidR="00EE0051">
        <w:rPr>
          <w:rFonts w:asciiTheme="minorHAnsi" w:hAnsiTheme="minorHAnsi"/>
          <w:sz w:val="22"/>
          <w:szCs w:val="22"/>
        </w:rPr>
        <w:t xml:space="preserve">, </w:t>
      </w:r>
      <w:r w:rsidR="00EE0051" w:rsidRPr="00B536BC">
        <w:rPr>
          <w:rFonts w:asciiTheme="minorHAnsi" w:hAnsiTheme="minorHAnsi"/>
          <w:sz w:val="22"/>
          <w:szCs w:val="22"/>
        </w:rPr>
        <w:t>do pobrania na stronie internetowej</w:t>
      </w:r>
      <w:r w:rsidR="00EE0051">
        <w:rPr>
          <w:rFonts w:asciiTheme="minorHAnsi" w:hAnsiTheme="minorHAnsi"/>
          <w:sz w:val="22"/>
          <w:szCs w:val="22"/>
        </w:rPr>
        <w:t xml:space="preserve"> Biblioteki</w:t>
      </w:r>
      <w:r w:rsidR="00FE1A31">
        <w:rPr>
          <w:rFonts w:asciiTheme="minorHAnsi" w:hAnsiTheme="minorHAnsi"/>
          <w:sz w:val="22"/>
          <w:szCs w:val="22"/>
        </w:rPr>
        <w:t>,</w:t>
      </w:r>
      <w:r w:rsidR="004371D7">
        <w:rPr>
          <w:rFonts w:asciiTheme="minorHAnsi" w:hAnsiTheme="minorHAnsi"/>
          <w:sz w:val="22"/>
          <w:szCs w:val="22"/>
        </w:rPr>
        <w:t xml:space="preserve"> który należy złożyć</w:t>
      </w:r>
      <w:r w:rsidR="00FE1A31">
        <w:rPr>
          <w:rFonts w:asciiTheme="minorHAnsi" w:hAnsiTheme="minorHAnsi"/>
          <w:sz w:val="22"/>
          <w:szCs w:val="22"/>
        </w:rPr>
        <w:t xml:space="preserve"> </w:t>
      </w:r>
      <w:r w:rsidR="00FE1A31" w:rsidRPr="00B536BC">
        <w:rPr>
          <w:rFonts w:asciiTheme="minorHAnsi" w:hAnsiTheme="minorHAnsi"/>
          <w:sz w:val="22"/>
          <w:szCs w:val="22"/>
        </w:rPr>
        <w:t xml:space="preserve">w formie papierowej drogą pocztową na adres </w:t>
      </w:r>
      <w:r w:rsidR="00FE1A31">
        <w:t>Gminnej Biblioteki Publicznej</w:t>
      </w:r>
      <w:r w:rsidR="00FE1A31" w:rsidRPr="00B536BC">
        <w:rPr>
          <w:rFonts w:asciiTheme="minorHAnsi" w:hAnsiTheme="minorHAnsi"/>
          <w:sz w:val="22"/>
          <w:szCs w:val="22"/>
        </w:rPr>
        <w:t xml:space="preserve"> im. Kajetana Sawczuka w Konstantynowie, ul. </w:t>
      </w:r>
      <w:r w:rsidR="00FE1A31">
        <w:rPr>
          <w:rFonts w:asciiTheme="minorHAnsi" w:hAnsiTheme="minorHAnsi"/>
          <w:sz w:val="22"/>
          <w:szCs w:val="22"/>
        </w:rPr>
        <w:t>Piłsudskiego 4</w:t>
      </w:r>
      <w:r w:rsidR="00FE1A31" w:rsidRPr="00B536BC">
        <w:rPr>
          <w:rFonts w:asciiTheme="minorHAnsi" w:hAnsiTheme="minorHAnsi"/>
          <w:sz w:val="22"/>
          <w:szCs w:val="22"/>
        </w:rPr>
        <w:t xml:space="preserve">, </w:t>
      </w:r>
      <w:r w:rsidR="00FE1A31">
        <w:rPr>
          <w:rFonts w:asciiTheme="minorHAnsi" w:hAnsiTheme="minorHAnsi"/>
          <w:sz w:val="22"/>
          <w:szCs w:val="22"/>
        </w:rPr>
        <w:t xml:space="preserve">21-543 Konstantynów lub </w:t>
      </w:r>
      <w:r w:rsidR="00FE1A31" w:rsidRPr="00B536BC">
        <w:rPr>
          <w:rFonts w:asciiTheme="minorHAnsi" w:hAnsiTheme="minorHAnsi"/>
          <w:sz w:val="22"/>
          <w:szCs w:val="22"/>
        </w:rPr>
        <w:t>osobiście w siedzibie Biblioteki od poniedziałku do piąt</w:t>
      </w:r>
      <w:r w:rsidR="00FE1A31">
        <w:rPr>
          <w:rFonts w:asciiTheme="minorHAnsi" w:hAnsiTheme="minorHAnsi"/>
          <w:sz w:val="22"/>
          <w:szCs w:val="22"/>
        </w:rPr>
        <w:t>ku w godz. od 9.</w:t>
      </w:r>
      <w:r w:rsidR="00FE1A31" w:rsidRPr="00B536BC">
        <w:rPr>
          <w:rFonts w:asciiTheme="minorHAnsi" w:hAnsiTheme="minorHAnsi"/>
          <w:sz w:val="22"/>
          <w:szCs w:val="22"/>
        </w:rPr>
        <w:t xml:space="preserve">00 do </w:t>
      </w:r>
      <w:r w:rsidR="00FE1A31">
        <w:rPr>
          <w:rFonts w:asciiTheme="minorHAnsi" w:hAnsiTheme="minorHAnsi"/>
          <w:sz w:val="22"/>
          <w:szCs w:val="22"/>
        </w:rPr>
        <w:t>17.00</w:t>
      </w:r>
      <w:r w:rsidR="00EE0051">
        <w:rPr>
          <w:rFonts w:asciiTheme="minorHAnsi" w:hAnsiTheme="minorHAnsi"/>
          <w:sz w:val="22"/>
          <w:szCs w:val="22"/>
        </w:rPr>
        <w:t>,</w:t>
      </w:r>
      <w:r w:rsidR="00FE1A31" w:rsidRPr="00B536BC">
        <w:rPr>
          <w:rFonts w:asciiTheme="minorHAnsi" w:hAnsiTheme="minorHAnsi"/>
          <w:sz w:val="22"/>
          <w:szCs w:val="22"/>
        </w:rPr>
        <w:t xml:space="preserve"> w kopercie z adnotacją „Konkurs na inicjatywy</w:t>
      </w:r>
      <w:r w:rsidR="00FE1A31" w:rsidRPr="00B536BC">
        <w:rPr>
          <w:rFonts w:asciiTheme="minorHAnsi" w:hAnsiTheme="minorHAnsi"/>
          <w:b/>
          <w:bCs/>
        </w:rPr>
        <w:t xml:space="preserve"> </w:t>
      </w:r>
      <w:r w:rsidR="00EE0051">
        <w:rPr>
          <w:rFonts w:asciiTheme="minorHAnsi" w:hAnsiTheme="minorHAnsi"/>
          <w:sz w:val="22"/>
          <w:szCs w:val="22"/>
        </w:rPr>
        <w:t>kulturalno-edukacyjne</w:t>
      </w:r>
      <w:r w:rsidR="00FE1A31" w:rsidRPr="00FE1A31">
        <w:rPr>
          <w:rFonts w:asciiTheme="minorHAnsi" w:hAnsiTheme="minorHAnsi"/>
          <w:sz w:val="22"/>
          <w:szCs w:val="22"/>
        </w:rPr>
        <w:t xml:space="preserve"> </w:t>
      </w:r>
      <w:r w:rsidR="00FE1A31">
        <w:rPr>
          <w:rFonts w:asciiTheme="minorHAnsi" w:hAnsiTheme="minorHAnsi"/>
          <w:sz w:val="22"/>
          <w:szCs w:val="22"/>
        </w:rPr>
        <w:t>inicjowane</w:t>
      </w:r>
      <w:r w:rsidR="00FE1A31" w:rsidRPr="00FE1A31">
        <w:rPr>
          <w:rFonts w:asciiTheme="minorHAnsi" w:hAnsiTheme="minorHAnsi"/>
          <w:sz w:val="22"/>
          <w:szCs w:val="22"/>
        </w:rPr>
        <w:t xml:space="preserve"> przez przedstawicieli społeczności</w:t>
      </w:r>
      <w:r w:rsidR="00FE1A31">
        <w:rPr>
          <w:rFonts w:asciiTheme="minorHAnsi" w:hAnsiTheme="minorHAnsi"/>
          <w:sz w:val="22"/>
          <w:szCs w:val="22"/>
        </w:rPr>
        <w:t xml:space="preserve"> lokalnej”.</w:t>
      </w:r>
      <w:r w:rsidR="007567EF">
        <w:rPr>
          <w:sz w:val="22"/>
          <w:szCs w:val="22"/>
        </w:rPr>
        <w:t xml:space="preserve"> Organizator nie ponosi odpowiedzialności za nieudaną próbę dostarczenia zgłoszenia przez Uczestnika. </w:t>
      </w:r>
    </w:p>
    <w:p w:rsidR="00C50C41" w:rsidRPr="00C3268B" w:rsidRDefault="00916CE3" w:rsidP="00C50C4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asciiTheme="minorHAnsi" w:hAnsiTheme="minorHAnsi"/>
          <w:sz w:val="22"/>
          <w:szCs w:val="22"/>
        </w:rPr>
        <w:lastRenderedPageBreak/>
        <w:t xml:space="preserve">Jeden Wnioskodawca może złożyć jeden wniosek. </w:t>
      </w:r>
    </w:p>
    <w:p w:rsidR="00C50C41" w:rsidRPr="00C3268B" w:rsidRDefault="00AE3671" w:rsidP="003348F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cs="Times New Roman"/>
          <w:sz w:val="22"/>
          <w:szCs w:val="22"/>
        </w:rPr>
        <w:t>Wnioski przesłane lub złożone po upływie terminu danego określonego w ogłoszeniu o naborze nie będą rozpatrywane.</w:t>
      </w:r>
    </w:p>
    <w:p w:rsidR="00C50C41" w:rsidRPr="00C3268B" w:rsidRDefault="00EE0051" w:rsidP="0063789C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asciiTheme="minorHAnsi" w:hAnsiTheme="minorHAnsi"/>
          <w:sz w:val="22"/>
          <w:szCs w:val="22"/>
        </w:rPr>
        <w:t>Wnioskodawcy mogą ubiegać się o dofinansowanie inicjatyw dla różnych grup wiekowych w postaci warsztatów, spotkań, wystaw , imprez, itp.</w:t>
      </w:r>
    </w:p>
    <w:p w:rsidR="00C50C41" w:rsidRPr="00C3268B" w:rsidRDefault="00EE0051" w:rsidP="00C50C4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sz w:val="22"/>
          <w:szCs w:val="22"/>
        </w:rPr>
        <w:t>Inicjatywa nie może mieć charakteru komercyjnego (od uczestników nie mogą być pobierane żadne opłaty).</w:t>
      </w:r>
    </w:p>
    <w:p w:rsidR="00C50C41" w:rsidRPr="00C3268B" w:rsidRDefault="00515656" w:rsidP="00C50C4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cs="Verdana"/>
          <w:sz w:val="22"/>
          <w:szCs w:val="22"/>
        </w:rPr>
        <w:t>O</w:t>
      </w:r>
      <w:r w:rsidR="006D0035" w:rsidRPr="00C3268B">
        <w:rPr>
          <w:rFonts w:cs="Verdana"/>
          <w:sz w:val="22"/>
          <w:szCs w:val="22"/>
        </w:rPr>
        <w:t>dbiorcami działań wskazanymi we wniosku muszą być mieszkańcy gminy Konstan</w:t>
      </w:r>
      <w:r w:rsidRPr="00C3268B">
        <w:rPr>
          <w:rFonts w:cs="Verdana"/>
          <w:sz w:val="22"/>
          <w:szCs w:val="22"/>
        </w:rPr>
        <w:t>tynów.</w:t>
      </w:r>
    </w:p>
    <w:p w:rsidR="00C50C41" w:rsidRPr="00C3268B" w:rsidRDefault="006D0035" w:rsidP="00C50C4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cs="Verdana"/>
          <w:sz w:val="22"/>
          <w:szCs w:val="22"/>
        </w:rPr>
        <w:t>Zgłaszane proj</w:t>
      </w:r>
      <w:r w:rsidR="00515656" w:rsidRPr="00C3268B">
        <w:rPr>
          <w:rFonts w:cs="Verdana"/>
          <w:sz w:val="22"/>
          <w:szCs w:val="22"/>
        </w:rPr>
        <w:t>ekty muszą być zgodne z celami K</w:t>
      </w:r>
      <w:r w:rsidRPr="00C3268B">
        <w:rPr>
          <w:rFonts w:cs="Verdana"/>
          <w:sz w:val="22"/>
          <w:szCs w:val="22"/>
        </w:rPr>
        <w:t>onkursu, a także zbieżne z założeniami programu BLISKO</w:t>
      </w:r>
      <w:r w:rsidR="00515656" w:rsidRPr="00C3268B">
        <w:rPr>
          <w:rFonts w:cs="Verdana"/>
          <w:sz w:val="22"/>
          <w:szCs w:val="22"/>
        </w:rPr>
        <w:t>.</w:t>
      </w:r>
      <w:r w:rsidRPr="00C3268B">
        <w:rPr>
          <w:rFonts w:cs="Verdana"/>
          <w:sz w:val="22"/>
          <w:szCs w:val="22"/>
        </w:rPr>
        <w:t xml:space="preserve"> </w:t>
      </w:r>
    </w:p>
    <w:p w:rsidR="00C50C41" w:rsidRPr="00C3268B" w:rsidRDefault="006D0035" w:rsidP="003348F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cs="Verdana"/>
          <w:sz w:val="22"/>
          <w:szCs w:val="22"/>
        </w:rPr>
        <w:t xml:space="preserve">Każdy wnioskodawca, którego projekt został pozytywnie rozpatrzony jest zobowiązany do podpisania umowy z </w:t>
      </w:r>
      <w:r w:rsidR="00515656" w:rsidRPr="00C3268B">
        <w:rPr>
          <w:rFonts w:cs="Verdana"/>
          <w:sz w:val="22"/>
          <w:szCs w:val="22"/>
        </w:rPr>
        <w:t>Bibl</w:t>
      </w:r>
      <w:r w:rsidR="003D0CFB" w:rsidRPr="00C3268B">
        <w:rPr>
          <w:rFonts w:cs="Verdana"/>
          <w:sz w:val="22"/>
          <w:szCs w:val="22"/>
        </w:rPr>
        <w:t>i</w:t>
      </w:r>
      <w:r w:rsidR="00515656" w:rsidRPr="00C3268B">
        <w:rPr>
          <w:rFonts w:cs="Verdana"/>
          <w:sz w:val="22"/>
          <w:szCs w:val="22"/>
        </w:rPr>
        <w:t>oteką</w:t>
      </w:r>
      <w:r w:rsidRPr="00C3268B">
        <w:rPr>
          <w:rFonts w:cs="Verdana"/>
          <w:sz w:val="22"/>
          <w:szCs w:val="22"/>
        </w:rPr>
        <w:t xml:space="preserve">. </w:t>
      </w:r>
    </w:p>
    <w:p w:rsidR="00C50C41" w:rsidRPr="00C3268B" w:rsidRDefault="00D76608" w:rsidP="00C50C4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cs="Verdana"/>
          <w:sz w:val="22"/>
          <w:szCs w:val="22"/>
        </w:rPr>
        <w:t xml:space="preserve">Złożenie wniosku jest równoznaczne z wyrażeniem zgody na przetwarzanie i wykorzystywanie danych osobowych wnioskodawcy do celów związanych z realizacją Konkursu. </w:t>
      </w:r>
    </w:p>
    <w:p w:rsidR="00C84EA2" w:rsidRPr="00C3268B" w:rsidRDefault="00C84EA2" w:rsidP="00C50C41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3268B">
        <w:rPr>
          <w:rFonts w:asciiTheme="minorHAnsi" w:hAnsiTheme="minorHAnsi"/>
          <w:sz w:val="22"/>
          <w:szCs w:val="22"/>
        </w:rPr>
        <w:t xml:space="preserve">Organizator zapewnia realizatorom zwycięskich inicjatyw pomoc merytoryczną </w:t>
      </w:r>
      <w:r w:rsidR="004940ED" w:rsidRPr="00C3268B">
        <w:rPr>
          <w:rFonts w:asciiTheme="minorHAnsi" w:hAnsiTheme="minorHAnsi"/>
          <w:sz w:val="22"/>
          <w:szCs w:val="22"/>
        </w:rPr>
        <w:t>w</w:t>
      </w:r>
      <w:r w:rsidRPr="00C3268B">
        <w:rPr>
          <w:rFonts w:asciiTheme="minorHAnsi" w:hAnsiTheme="minorHAnsi"/>
          <w:sz w:val="22"/>
          <w:szCs w:val="22"/>
        </w:rPr>
        <w:t xml:space="preserve"> realizacji przedsięwzięć. </w:t>
      </w:r>
    </w:p>
    <w:p w:rsidR="00C84EA2" w:rsidRPr="004940ED" w:rsidRDefault="00C84EA2" w:rsidP="00C50C41">
      <w:pPr>
        <w:pStyle w:val="Default"/>
        <w:jc w:val="both"/>
        <w:rPr>
          <w:rFonts w:asciiTheme="minorHAnsi" w:hAnsiTheme="minorHAnsi"/>
          <w:sz w:val="10"/>
          <w:szCs w:val="10"/>
        </w:rPr>
      </w:pPr>
    </w:p>
    <w:p w:rsidR="00C50C41" w:rsidRPr="00B536BC" w:rsidRDefault="00386F1F" w:rsidP="0063789C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="004940ED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6767E" w:rsidRPr="00B536BC">
        <w:rPr>
          <w:rFonts w:asciiTheme="minorHAnsi" w:hAnsiTheme="minorHAnsi"/>
          <w:b/>
          <w:bCs/>
          <w:sz w:val="22"/>
          <w:szCs w:val="22"/>
        </w:rPr>
        <w:t xml:space="preserve">Organizacja Konkursu </w:t>
      </w:r>
    </w:p>
    <w:p w:rsidR="00D6767E" w:rsidRPr="00B536BC" w:rsidRDefault="004940ED" w:rsidP="00C50C41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</w:t>
      </w:r>
      <w:r w:rsidR="00C84EA2" w:rsidRPr="004940ED">
        <w:rPr>
          <w:rFonts w:asciiTheme="minorHAnsi" w:hAnsiTheme="minorHAnsi"/>
          <w:sz w:val="22"/>
          <w:szCs w:val="22"/>
        </w:rPr>
        <w:t>ujące terminy</w:t>
      </w:r>
      <w:r w:rsidR="00CD79C1">
        <w:rPr>
          <w:rFonts w:asciiTheme="minorHAnsi" w:hAnsiTheme="minorHAnsi"/>
          <w:sz w:val="22"/>
          <w:szCs w:val="22"/>
        </w:rPr>
        <w:t>:</w:t>
      </w:r>
    </w:p>
    <w:p w:rsidR="00514ADF" w:rsidRDefault="00514ADF" w:rsidP="00C50C4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6767E" w:rsidRPr="00B536BC">
        <w:rPr>
          <w:rFonts w:asciiTheme="minorHAnsi" w:hAnsiTheme="minorHAnsi"/>
          <w:sz w:val="22"/>
          <w:szCs w:val="22"/>
        </w:rPr>
        <w:t>kładanie wniosków:</w:t>
      </w:r>
      <w:r>
        <w:rPr>
          <w:rFonts w:asciiTheme="minorHAnsi" w:hAnsiTheme="minorHAnsi"/>
          <w:sz w:val="22"/>
          <w:szCs w:val="22"/>
        </w:rPr>
        <w:t xml:space="preserve"> od 16.01.2023 do 03.02.2023</w:t>
      </w:r>
      <w:r w:rsidR="00CD79C1">
        <w:rPr>
          <w:rFonts w:asciiTheme="minorHAnsi" w:hAnsiTheme="minorHAnsi"/>
          <w:sz w:val="22"/>
          <w:szCs w:val="22"/>
        </w:rPr>
        <w:t>,</w:t>
      </w:r>
    </w:p>
    <w:p w:rsidR="00D6767E" w:rsidRPr="00B536BC" w:rsidRDefault="00514ADF" w:rsidP="00C50C4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D6767E" w:rsidRPr="00B536BC">
        <w:rPr>
          <w:rFonts w:asciiTheme="minorHAnsi" w:hAnsiTheme="minorHAnsi"/>
          <w:sz w:val="22"/>
          <w:szCs w:val="22"/>
        </w:rPr>
        <w:t>głoszenie wyników</w:t>
      </w:r>
      <w:r>
        <w:rPr>
          <w:rFonts w:asciiTheme="minorHAnsi" w:hAnsiTheme="minorHAnsi"/>
          <w:sz w:val="22"/>
          <w:szCs w:val="22"/>
        </w:rPr>
        <w:t>: 20 .02.2023</w:t>
      </w:r>
      <w:r w:rsidR="00CD79C1">
        <w:rPr>
          <w:rFonts w:asciiTheme="minorHAnsi" w:hAnsiTheme="minorHAnsi"/>
          <w:sz w:val="22"/>
          <w:szCs w:val="22"/>
        </w:rPr>
        <w:t>,</w:t>
      </w:r>
    </w:p>
    <w:p w:rsidR="00E776EC" w:rsidRPr="00B536BC" w:rsidRDefault="00514ADF" w:rsidP="00C50C4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 o wynikach K</w:t>
      </w:r>
      <w:r w:rsidR="00E776EC" w:rsidRPr="00B536BC">
        <w:rPr>
          <w:rFonts w:asciiTheme="minorHAnsi" w:hAnsiTheme="minorHAnsi"/>
          <w:sz w:val="22"/>
          <w:szCs w:val="22"/>
        </w:rPr>
        <w:t xml:space="preserve">onkursu zostanie podana do publicznej wiadomości na stronie internetowej </w:t>
      </w:r>
      <w:r>
        <w:rPr>
          <w:rFonts w:asciiTheme="minorHAnsi" w:hAnsiTheme="minorHAnsi"/>
          <w:sz w:val="22"/>
          <w:szCs w:val="22"/>
        </w:rPr>
        <w:t>Biblioteki</w:t>
      </w:r>
      <w:r w:rsidR="00CD79C1">
        <w:rPr>
          <w:rFonts w:asciiTheme="minorHAnsi" w:hAnsiTheme="minorHAnsi"/>
          <w:sz w:val="22"/>
          <w:szCs w:val="22"/>
        </w:rPr>
        <w:t>,</w:t>
      </w:r>
    </w:p>
    <w:p w:rsidR="00D6767E" w:rsidRPr="00B536BC" w:rsidRDefault="00514ADF" w:rsidP="00C50C4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D6767E" w:rsidRPr="00B536BC">
        <w:rPr>
          <w:rFonts w:asciiTheme="minorHAnsi" w:hAnsiTheme="minorHAnsi"/>
          <w:sz w:val="22"/>
          <w:szCs w:val="22"/>
        </w:rPr>
        <w:t xml:space="preserve">ealizacja </w:t>
      </w:r>
      <w:r>
        <w:rPr>
          <w:rFonts w:asciiTheme="minorHAnsi" w:hAnsiTheme="minorHAnsi"/>
          <w:sz w:val="22"/>
          <w:szCs w:val="22"/>
        </w:rPr>
        <w:t>inicjatyw</w:t>
      </w:r>
      <w:r w:rsidR="00D6767E" w:rsidRPr="00B536BC">
        <w:rPr>
          <w:rFonts w:asciiTheme="minorHAnsi" w:hAnsiTheme="minorHAnsi"/>
          <w:sz w:val="22"/>
          <w:szCs w:val="22"/>
        </w:rPr>
        <w:t xml:space="preserve"> wyłonionych w drodze konkursowej</w:t>
      </w:r>
      <w:r>
        <w:rPr>
          <w:rFonts w:asciiTheme="minorHAnsi" w:hAnsiTheme="minorHAnsi"/>
          <w:sz w:val="22"/>
          <w:szCs w:val="22"/>
        </w:rPr>
        <w:t>: od 01.03.2023 do 15.10.2023</w:t>
      </w:r>
      <w:r w:rsidR="00CD79C1">
        <w:rPr>
          <w:rFonts w:asciiTheme="minorHAnsi" w:hAnsiTheme="minorHAnsi"/>
          <w:sz w:val="22"/>
          <w:szCs w:val="22"/>
        </w:rPr>
        <w:t>,</w:t>
      </w:r>
    </w:p>
    <w:p w:rsidR="004A53A7" w:rsidRPr="00B536BC" w:rsidRDefault="001B7093" w:rsidP="00C50C4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podsumowanie i r</w:t>
      </w:r>
      <w:r w:rsidR="00C84EA2" w:rsidRPr="00B536BC">
        <w:rPr>
          <w:rFonts w:asciiTheme="minorHAnsi" w:hAnsiTheme="minorHAnsi"/>
          <w:sz w:val="22"/>
          <w:szCs w:val="22"/>
        </w:rPr>
        <w:t xml:space="preserve">ozliczenie </w:t>
      </w:r>
      <w:r>
        <w:rPr>
          <w:rFonts w:asciiTheme="minorHAnsi" w:hAnsiTheme="minorHAnsi"/>
          <w:sz w:val="22"/>
          <w:szCs w:val="22"/>
        </w:rPr>
        <w:t xml:space="preserve">inicjatyw do </w:t>
      </w:r>
      <w:r w:rsidR="00C84EA2" w:rsidRPr="00B536BC">
        <w:rPr>
          <w:rFonts w:asciiTheme="minorHAnsi" w:hAnsiTheme="minorHAnsi"/>
          <w:sz w:val="22"/>
          <w:szCs w:val="22"/>
        </w:rPr>
        <w:t>31</w:t>
      </w:r>
      <w:r>
        <w:rPr>
          <w:rFonts w:asciiTheme="minorHAnsi" w:hAnsiTheme="minorHAnsi"/>
          <w:sz w:val="22"/>
          <w:szCs w:val="22"/>
        </w:rPr>
        <w:t>.10.2023</w:t>
      </w:r>
      <w:r w:rsidR="00CD79C1">
        <w:rPr>
          <w:rFonts w:asciiTheme="minorHAnsi" w:hAnsiTheme="minorHAnsi"/>
          <w:sz w:val="22"/>
          <w:szCs w:val="22"/>
        </w:rPr>
        <w:t>.</w:t>
      </w:r>
    </w:p>
    <w:p w:rsidR="00C84EA2" w:rsidRDefault="004A53A7" w:rsidP="00C50C4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36BC">
        <w:rPr>
          <w:rFonts w:asciiTheme="minorHAnsi" w:hAnsiTheme="minorHAnsi"/>
          <w:sz w:val="22"/>
          <w:szCs w:val="22"/>
        </w:rPr>
        <w:t>2</w:t>
      </w:r>
      <w:r w:rsidR="001B7093">
        <w:rPr>
          <w:rFonts w:asciiTheme="minorHAnsi" w:hAnsiTheme="minorHAnsi"/>
          <w:sz w:val="22"/>
          <w:szCs w:val="22"/>
        </w:rPr>
        <w:t xml:space="preserve">. </w:t>
      </w:r>
      <w:r w:rsidRPr="00B536BC">
        <w:rPr>
          <w:rFonts w:asciiTheme="minorHAnsi" w:hAnsiTheme="minorHAnsi"/>
          <w:sz w:val="22"/>
          <w:szCs w:val="22"/>
        </w:rPr>
        <w:t xml:space="preserve"> Organizator zastrzega sobie możliwość ogłoszenia dodatkowego naboru</w:t>
      </w:r>
      <w:r w:rsidR="00CD79C1">
        <w:rPr>
          <w:rFonts w:asciiTheme="minorHAnsi" w:hAnsiTheme="minorHAnsi"/>
          <w:sz w:val="22"/>
          <w:szCs w:val="22"/>
        </w:rPr>
        <w:t>.</w:t>
      </w:r>
    </w:p>
    <w:p w:rsidR="001B7093" w:rsidRPr="001B7093" w:rsidRDefault="001B7093" w:rsidP="00C50C41">
      <w:pPr>
        <w:pStyle w:val="Default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A53A7" w:rsidRPr="00C52B2E" w:rsidRDefault="00386F1F" w:rsidP="00C50C41">
      <w:pPr>
        <w:autoSpaceDE w:val="0"/>
        <w:autoSpaceDN w:val="0"/>
        <w:adjustRightInd w:val="0"/>
        <w:spacing w:after="0"/>
        <w:jc w:val="both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VI</w:t>
      </w:r>
      <w:r w:rsidR="00C52B2E">
        <w:rPr>
          <w:rFonts w:cs="Verdana"/>
          <w:b/>
          <w:bCs/>
          <w:color w:val="000000"/>
        </w:rPr>
        <w:t>.</w:t>
      </w:r>
      <w:r w:rsidR="004A53A7" w:rsidRPr="00C52B2E">
        <w:rPr>
          <w:rFonts w:cs="Verdana"/>
          <w:b/>
          <w:bCs/>
          <w:color w:val="000000"/>
        </w:rPr>
        <w:t xml:space="preserve"> Budżet i sposoby finansowania </w:t>
      </w:r>
    </w:p>
    <w:p w:rsidR="00C50C41" w:rsidRDefault="004A53A7" w:rsidP="00C50C4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2B2E">
        <w:rPr>
          <w:rFonts w:asciiTheme="minorHAnsi" w:hAnsiTheme="minorHAnsi"/>
          <w:sz w:val="22"/>
          <w:szCs w:val="22"/>
        </w:rPr>
        <w:t xml:space="preserve">Projekty będą finansowane ze środków Ministerstwa Kultury i Dziedzictwa Narodowego. </w:t>
      </w:r>
    </w:p>
    <w:p w:rsidR="00C50C41" w:rsidRPr="00C3268B" w:rsidRDefault="004A53A7" w:rsidP="003348F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268B">
        <w:rPr>
          <w:sz w:val="22"/>
          <w:szCs w:val="22"/>
        </w:rPr>
        <w:t xml:space="preserve">Przewidywany </w:t>
      </w:r>
      <w:r w:rsidR="00D0611C" w:rsidRPr="00C3268B">
        <w:rPr>
          <w:sz w:val="22"/>
          <w:szCs w:val="22"/>
        </w:rPr>
        <w:t xml:space="preserve">całkowity </w:t>
      </w:r>
      <w:r w:rsidRPr="00C3268B">
        <w:rPr>
          <w:sz w:val="22"/>
          <w:szCs w:val="22"/>
        </w:rPr>
        <w:t xml:space="preserve">budżet </w:t>
      </w:r>
      <w:r w:rsidR="00D0611C" w:rsidRPr="00C3268B">
        <w:rPr>
          <w:sz w:val="22"/>
          <w:szCs w:val="22"/>
        </w:rPr>
        <w:t>na realizację</w:t>
      </w:r>
      <w:r w:rsidRPr="00C3268B">
        <w:rPr>
          <w:sz w:val="22"/>
          <w:szCs w:val="22"/>
        </w:rPr>
        <w:t xml:space="preserve"> </w:t>
      </w:r>
      <w:r w:rsidR="003348F1">
        <w:rPr>
          <w:sz w:val="22"/>
          <w:szCs w:val="22"/>
        </w:rPr>
        <w:t>projektów</w:t>
      </w:r>
      <w:r w:rsidRPr="00C3268B">
        <w:rPr>
          <w:sz w:val="22"/>
          <w:szCs w:val="22"/>
        </w:rPr>
        <w:t xml:space="preserve"> </w:t>
      </w:r>
      <w:r w:rsidR="00D0611C" w:rsidRPr="00C3268B">
        <w:rPr>
          <w:sz w:val="22"/>
          <w:szCs w:val="22"/>
        </w:rPr>
        <w:t>kulturalno-edukacyjnych inicjowanych przez przedstawicieli społeczności lokalnej</w:t>
      </w:r>
      <w:r w:rsidRPr="00C3268B">
        <w:rPr>
          <w:sz w:val="22"/>
          <w:szCs w:val="22"/>
        </w:rPr>
        <w:t xml:space="preserve"> w ramach projektu „</w:t>
      </w:r>
      <w:r w:rsidR="00D0611C" w:rsidRPr="00C3268B">
        <w:rPr>
          <w:sz w:val="22"/>
          <w:szCs w:val="22"/>
        </w:rPr>
        <w:t>Z Biblioteką w tysiące podróży w nieznane”</w:t>
      </w:r>
      <w:r w:rsidRPr="00C3268B">
        <w:rPr>
          <w:sz w:val="22"/>
          <w:szCs w:val="22"/>
        </w:rPr>
        <w:t xml:space="preserve"> </w:t>
      </w:r>
      <w:r w:rsidR="00D0611C" w:rsidRPr="00C3268B">
        <w:rPr>
          <w:sz w:val="22"/>
          <w:szCs w:val="22"/>
        </w:rPr>
        <w:t xml:space="preserve">wynosi 34 000,00 zł. </w:t>
      </w:r>
    </w:p>
    <w:p w:rsidR="00C50C41" w:rsidRDefault="00CB7540" w:rsidP="00CB7540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W ramach Konkursu zostaną dofinansowane</w:t>
      </w:r>
      <w:r w:rsidR="00386F1F" w:rsidRPr="00C50C41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 xml:space="preserve">najlepsze </w:t>
      </w:r>
      <w:r w:rsidR="00916CE3" w:rsidRPr="00C50C41">
        <w:rPr>
          <w:rFonts w:asciiTheme="minorHAnsi" w:hAnsiTheme="minorHAnsi"/>
          <w:sz w:val="22"/>
          <w:szCs w:val="22"/>
        </w:rPr>
        <w:t>inicjatyw</w:t>
      </w:r>
      <w:r>
        <w:rPr>
          <w:rFonts w:asciiTheme="minorHAnsi" w:hAnsiTheme="minorHAnsi"/>
          <w:sz w:val="22"/>
          <w:szCs w:val="22"/>
        </w:rPr>
        <w:t>y</w:t>
      </w:r>
      <w:r w:rsidR="00386F1F" w:rsidRPr="00C50C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3268B" w:rsidRPr="00C3268B">
        <w:rPr>
          <w:sz w:val="22"/>
          <w:szCs w:val="22"/>
        </w:rPr>
        <w:t>kulturalno-edukacyjny</w:t>
      </w:r>
      <w:r>
        <w:rPr>
          <w:sz w:val="22"/>
          <w:szCs w:val="22"/>
        </w:rPr>
        <w:t>e</w:t>
      </w:r>
      <w:proofErr w:type="spellEnd"/>
      <w:r w:rsidR="00386F1F" w:rsidRPr="00C50C41">
        <w:rPr>
          <w:rFonts w:asciiTheme="minorHAnsi" w:hAnsiTheme="minorHAnsi" w:cs="Verdana"/>
          <w:sz w:val="22"/>
          <w:szCs w:val="22"/>
        </w:rPr>
        <w:t xml:space="preserve">. </w:t>
      </w:r>
      <w:r w:rsidR="00386F1F" w:rsidRPr="00C50C41">
        <w:rPr>
          <w:rFonts w:asciiTheme="minorHAnsi" w:hAnsiTheme="minorHAnsi"/>
          <w:sz w:val="22"/>
          <w:szCs w:val="22"/>
        </w:rPr>
        <w:t xml:space="preserve"> Maksymalna kwota dofinansowania jednej inicjatywy to 14 000 zł.</w:t>
      </w:r>
    </w:p>
    <w:p w:rsidR="00C50C41" w:rsidRDefault="00AE3671" w:rsidP="00C3268B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C41">
        <w:rPr>
          <w:rFonts w:asciiTheme="minorHAnsi" w:hAnsiTheme="minorHAnsi"/>
          <w:sz w:val="22"/>
          <w:szCs w:val="22"/>
        </w:rPr>
        <w:t>W uzasadnionych przypadkach Bibl</w:t>
      </w:r>
      <w:r w:rsidR="00C3268B">
        <w:rPr>
          <w:rFonts w:asciiTheme="minorHAnsi" w:hAnsiTheme="minorHAnsi"/>
          <w:sz w:val="22"/>
          <w:szCs w:val="22"/>
        </w:rPr>
        <w:t xml:space="preserve">ioteka oraz powołana przez nią </w:t>
      </w:r>
      <w:r w:rsidRPr="00C50C41">
        <w:rPr>
          <w:rFonts w:asciiTheme="minorHAnsi" w:hAnsiTheme="minorHAnsi"/>
          <w:sz w:val="22"/>
          <w:szCs w:val="22"/>
        </w:rPr>
        <w:t xml:space="preserve"> Komisja Konkursowa zastrzega sobie prawo do negocjacji z pomysłodawcami inicjatyw </w:t>
      </w:r>
      <w:r w:rsidR="00916CE3" w:rsidRPr="00C50C41">
        <w:rPr>
          <w:rFonts w:asciiTheme="minorHAnsi" w:hAnsiTheme="minorHAnsi"/>
          <w:sz w:val="22"/>
          <w:szCs w:val="22"/>
        </w:rPr>
        <w:t xml:space="preserve">wnioskowanej </w:t>
      </w:r>
      <w:r w:rsidRPr="00C50C41">
        <w:rPr>
          <w:rFonts w:asciiTheme="minorHAnsi" w:hAnsiTheme="minorHAnsi"/>
          <w:sz w:val="22"/>
          <w:szCs w:val="22"/>
        </w:rPr>
        <w:t xml:space="preserve">kwoty dofinansowania </w:t>
      </w:r>
      <w:r w:rsidR="00C50C41">
        <w:rPr>
          <w:rFonts w:asciiTheme="minorHAnsi" w:hAnsiTheme="minorHAnsi"/>
          <w:sz w:val="22"/>
          <w:szCs w:val="22"/>
        </w:rPr>
        <w:br/>
      </w:r>
      <w:r w:rsidRPr="00C50C41">
        <w:rPr>
          <w:rFonts w:asciiTheme="minorHAnsi" w:hAnsiTheme="minorHAnsi"/>
          <w:sz w:val="22"/>
          <w:szCs w:val="22"/>
        </w:rPr>
        <w:t xml:space="preserve">na realizację złożonego projektu inicjatywy </w:t>
      </w:r>
      <w:r w:rsidR="00C3268B" w:rsidRPr="00C3268B">
        <w:rPr>
          <w:sz w:val="22"/>
          <w:szCs w:val="22"/>
        </w:rPr>
        <w:t>kulturalno-edukacyjn</w:t>
      </w:r>
      <w:r w:rsidR="00C3268B">
        <w:rPr>
          <w:sz w:val="22"/>
          <w:szCs w:val="22"/>
        </w:rPr>
        <w:t>ej</w:t>
      </w:r>
      <w:r w:rsidRPr="00C50C41">
        <w:rPr>
          <w:rFonts w:asciiTheme="minorHAnsi" w:hAnsiTheme="minorHAnsi"/>
          <w:sz w:val="22"/>
          <w:szCs w:val="22"/>
        </w:rPr>
        <w:t xml:space="preserve">. </w:t>
      </w:r>
    </w:p>
    <w:p w:rsidR="00C50C41" w:rsidRDefault="00386F1F" w:rsidP="00C50C4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C41">
        <w:rPr>
          <w:rFonts w:asciiTheme="minorHAnsi" w:hAnsiTheme="minorHAnsi"/>
          <w:sz w:val="22"/>
          <w:szCs w:val="22"/>
        </w:rPr>
        <w:t xml:space="preserve">Wydatki związane z realizacją inicjatyw muszą spełniać warunek kosztu kwalifikowanego zgodnie </w:t>
      </w:r>
      <w:r w:rsidR="00C50C41">
        <w:rPr>
          <w:rFonts w:asciiTheme="minorHAnsi" w:hAnsiTheme="minorHAnsi"/>
          <w:sz w:val="22"/>
          <w:szCs w:val="22"/>
        </w:rPr>
        <w:br/>
      </w:r>
      <w:r w:rsidRPr="00C50C41">
        <w:rPr>
          <w:rFonts w:asciiTheme="minorHAnsi" w:hAnsiTheme="minorHAnsi"/>
          <w:sz w:val="22"/>
          <w:szCs w:val="22"/>
        </w:rPr>
        <w:t xml:space="preserve">z katalogiem Narodowego Centrum Kultury (załącznik nr 2 do niniejszego Regulaminu). </w:t>
      </w:r>
    </w:p>
    <w:p w:rsidR="00C50C41" w:rsidRPr="00C3268B" w:rsidRDefault="00386F1F" w:rsidP="00C50C4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268B">
        <w:rPr>
          <w:rFonts w:cs="Verdana"/>
          <w:sz w:val="22"/>
          <w:szCs w:val="22"/>
        </w:rPr>
        <w:t>W ramach projektu nie będą finansowane:  wynagrodzenia dla autorów inicjatyw, koszty działalności funkcjonowania organizacji/grup formalnych.</w:t>
      </w:r>
    </w:p>
    <w:p w:rsidR="00C50C41" w:rsidRDefault="004940ED" w:rsidP="00C50C4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C41">
        <w:rPr>
          <w:rFonts w:asciiTheme="minorHAnsi" w:hAnsiTheme="minorHAnsi"/>
          <w:sz w:val="22"/>
          <w:szCs w:val="22"/>
        </w:rPr>
        <w:t xml:space="preserve">Środki finansowe na realizację inicjatywy nie będą przekazywane bezpośrednio osobom realizującym projekt. Wydatki ponoszone przez realizatorów inicjatyw będą fakturowane na Gminną Bibliotekę Publiczną im. Kajetana Sawczuka w Konstantynowie. </w:t>
      </w:r>
    </w:p>
    <w:p w:rsidR="0063789C" w:rsidRPr="00C3268B" w:rsidRDefault="004940ED" w:rsidP="00C3268B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C41">
        <w:rPr>
          <w:rFonts w:asciiTheme="minorHAnsi" w:hAnsiTheme="minorHAnsi"/>
          <w:sz w:val="22"/>
          <w:szCs w:val="22"/>
        </w:rPr>
        <w:t>Wydatki poniesione przez realizatorów będą rozliczane na podstawie prawidłowo wystawionych dokumentów księgowych (faktura</w:t>
      </w:r>
      <w:r w:rsidR="00AE3671" w:rsidRPr="00C50C41">
        <w:rPr>
          <w:rFonts w:asciiTheme="minorHAnsi" w:hAnsiTheme="minorHAnsi"/>
          <w:sz w:val="22"/>
          <w:szCs w:val="22"/>
        </w:rPr>
        <w:t>, rachunek</w:t>
      </w:r>
      <w:r w:rsidRPr="00C50C41">
        <w:rPr>
          <w:rFonts w:asciiTheme="minorHAnsi" w:hAnsiTheme="minorHAnsi"/>
          <w:sz w:val="22"/>
          <w:szCs w:val="22"/>
        </w:rPr>
        <w:t xml:space="preserve"> lub paragon z NIP i danymi adresowymi Biblioteki). </w:t>
      </w:r>
    </w:p>
    <w:p w:rsidR="00C50C41" w:rsidRPr="00C3268B" w:rsidRDefault="00AE3671" w:rsidP="00C50C4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268B">
        <w:rPr>
          <w:rFonts w:cs="Times New Roman"/>
          <w:kern w:val="2"/>
          <w:sz w:val="22"/>
          <w:szCs w:val="22"/>
        </w:rPr>
        <w:t>Dokumenty muszą być przekazane w terminie umożliwiającym dokonanie terminowego</w:t>
      </w:r>
      <w:r w:rsidR="00C50C41" w:rsidRPr="00C3268B">
        <w:rPr>
          <w:rFonts w:cs="Times New Roman"/>
          <w:kern w:val="2"/>
          <w:sz w:val="22"/>
          <w:szCs w:val="22"/>
        </w:rPr>
        <w:t xml:space="preserve"> </w:t>
      </w:r>
      <w:r w:rsidRPr="00C3268B">
        <w:rPr>
          <w:rFonts w:cs="Times New Roman"/>
          <w:kern w:val="2"/>
          <w:sz w:val="22"/>
          <w:szCs w:val="22"/>
        </w:rPr>
        <w:t>uregulowania zobowiązań.</w:t>
      </w:r>
    </w:p>
    <w:p w:rsidR="00C50C41" w:rsidRPr="00C3268B" w:rsidRDefault="00093A6D" w:rsidP="00C50C4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268B">
        <w:rPr>
          <w:rFonts w:cs="Times New Roman"/>
          <w:kern w:val="2"/>
          <w:sz w:val="22"/>
          <w:szCs w:val="22"/>
        </w:rPr>
        <w:t>Nie dopuszcza się możliwości</w:t>
      </w:r>
      <w:r w:rsidR="00AE3671" w:rsidRPr="00C3268B">
        <w:rPr>
          <w:rFonts w:cs="Times New Roman"/>
          <w:kern w:val="2"/>
          <w:sz w:val="22"/>
          <w:szCs w:val="22"/>
        </w:rPr>
        <w:t xml:space="preserve"> dokonania zapłaty za zakupione towary lub usługi w formie gotówkowej</w:t>
      </w:r>
      <w:r w:rsidRPr="00C3268B">
        <w:rPr>
          <w:rFonts w:cs="Times New Roman"/>
          <w:kern w:val="2"/>
          <w:sz w:val="22"/>
          <w:szCs w:val="22"/>
        </w:rPr>
        <w:t>.</w:t>
      </w:r>
    </w:p>
    <w:p w:rsidR="00E776EC" w:rsidRDefault="00E776EC" w:rsidP="002F01EC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C41">
        <w:rPr>
          <w:rFonts w:asciiTheme="minorHAnsi" w:hAnsiTheme="minorHAnsi"/>
          <w:sz w:val="22"/>
          <w:szCs w:val="22"/>
        </w:rPr>
        <w:lastRenderedPageBreak/>
        <w:t xml:space="preserve">Wydatki muszą zostać poniesione </w:t>
      </w:r>
      <w:r w:rsidR="00386F1F" w:rsidRPr="00C50C41">
        <w:rPr>
          <w:rFonts w:asciiTheme="minorHAnsi" w:hAnsiTheme="minorHAnsi"/>
          <w:sz w:val="22"/>
          <w:szCs w:val="22"/>
        </w:rPr>
        <w:t xml:space="preserve">i opłacone </w:t>
      </w:r>
      <w:r w:rsidRPr="00C50C41">
        <w:rPr>
          <w:rFonts w:asciiTheme="minorHAnsi" w:hAnsiTheme="minorHAnsi"/>
          <w:sz w:val="22"/>
          <w:szCs w:val="22"/>
        </w:rPr>
        <w:t>w okresie wskazanym w regulaminie</w:t>
      </w:r>
      <w:r w:rsidR="00C3268B">
        <w:rPr>
          <w:rFonts w:asciiTheme="minorHAnsi" w:hAnsiTheme="minorHAnsi"/>
          <w:sz w:val="22"/>
          <w:szCs w:val="22"/>
        </w:rPr>
        <w:t>,</w:t>
      </w:r>
      <w:r w:rsidRPr="00C50C41">
        <w:rPr>
          <w:rFonts w:asciiTheme="minorHAnsi" w:hAnsiTheme="minorHAnsi"/>
          <w:sz w:val="22"/>
          <w:szCs w:val="22"/>
        </w:rPr>
        <w:t xml:space="preserve"> czyli w okresie </w:t>
      </w:r>
      <w:r w:rsidR="00BB64DF">
        <w:rPr>
          <w:rFonts w:asciiTheme="minorHAnsi" w:hAnsiTheme="minorHAnsi"/>
          <w:sz w:val="22"/>
          <w:szCs w:val="22"/>
        </w:rPr>
        <w:br/>
      </w:r>
      <w:r w:rsidRPr="00C50C41">
        <w:rPr>
          <w:rFonts w:asciiTheme="minorHAnsi" w:hAnsiTheme="minorHAnsi"/>
          <w:sz w:val="22"/>
          <w:szCs w:val="22"/>
        </w:rPr>
        <w:t xml:space="preserve">od 1 </w:t>
      </w:r>
      <w:r w:rsidR="00386F1F" w:rsidRPr="00C50C41">
        <w:rPr>
          <w:rFonts w:asciiTheme="minorHAnsi" w:hAnsiTheme="minorHAnsi"/>
          <w:sz w:val="22"/>
          <w:szCs w:val="22"/>
        </w:rPr>
        <w:t>marca</w:t>
      </w:r>
      <w:r w:rsidRPr="00C50C41">
        <w:rPr>
          <w:rFonts w:asciiTheme="minorHAnsi" w:hAnsiTheme="minorHAnsi"/>
          <w:sz w:val="22"/>
          <w:szCs w:val="22"/>
        </w:rPr>
        <w:t xml:space="preserve"> do </w:t>
      </w:r>
      <w:r w:rsidR="00386F1F" w:rsidRPr="00C50C41">
        <w:rPr>
          <w:rFonts w:asciiTheme="minorHAnsi" w:hAnsiTheme="minorHAnsi"/>
          <w:sz w:val="22"/>
          <w:szCs w:val="22"/>
        </w:rPr>
        <w:t>15</w:t>
      </w:r>
      <w:r w:rsidRPr="00C50C41">
        <w:rPr>
          <w:rFonts w:asciiTheme="minorHAnsi" w:hAnsiTheme="minorHAnsi"/>
          <w:sz w:val="22"/>
          <w:szCs w:val="22"/>
        </w:rPr>
        <w:t xml:space="preserve"> października 202</w:t>
      </w:r>
      <w:r w:rsidR="00386F1F" w:rsidRPr="00C50C41">
        <w:rPr>
          <w:rFonts w:asciiTheme="minorHAnsi" w:hAnsiTheme="minorHAnsi"/>
          <w:sz w:val="22"/>
          <w:szCs w:val="22"/>
        </w:rPr>
        <w:t>3</w:t>
      </w:r>
      <w:r w:rsidRPr="00C50C41">
        <w:rPr>
          <w:rFonts w:asciiTheme="minorHAnsi" w:hAnsiTheme="minorHAnsi"/>
          <w:sz w:val="22"/>
          <w:szCs w:val="22"/>
        </w:rPr>
        <w:t xml:space="preserve"> r. </w:t>
      </w:r>
    </w:p>
    <w:p w:rsidR="003348F1" w:rsidRPr="003348F1" w:rsidRDefault="003348F1" w:rsidP="003348F1">
      <w:pPr>
        <w:pStyle w:val="Default"/>
        <w:spacing w:line="276" w:lineRule="auto"/>
        <w:ind w:left="360"/>
        <w:jc w:val="both"/>
        <w:rPr>
          <w:rFonts w:asciiTheme="minorHAnsi" w:hAnsiTheme="minorHAnsi"/>
          <w:sz w:val="10"/>
          <w:szCs w:val="10"/>
        </w:rPr>
      </w:pPr>
    </w:p>
    <w:p w:rsidR="0080495E" w:rsidRPr="00C52B2E" w:rsidRDefault="00386F1F" w:rsidP="00C50C4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VII. </w:t>
      </w:r>
      <w:r w:rsidR="0080495E" w:rsidRPr="00C52B2E">
        <w:rPr>
          <w:rFonts w:asciiTheme="minorHAnsi" w:hAnsiTheme="minorHAnsi"/>
          <w:b/>
          <w:bCs/>
          <w:sz w:val="22"/>
          <w:szCs w:val="22"/>
        </w:rPr>
        <w:t xml:space="preserve">Komisja konkursowa i kryteria oceny </w:t>
      </w:r>
    </w:p>
    <w:p w:rsidR="0080495E" w:rsidRPr="00C52B2E" w:rsidRDefault="0080495E" w:rsidP="00C50C41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2B2E">
        <w:rPr>
          <w:rFonts w:asciiTheme="minorHAnsi" w:hAnsiTheme="minorHAnsi"/>
          <w:sz w:val="22"/>
          <w:szCs w:val="22"/>
        </w:rPr>
        <w:t>Oceny i wyboru zgłoszonych do Konkursu projektów inic</w:t>
      </w:r>
      <w:r w:rsidR="001E4A20" w:rsidRPr="00C52B2E">
        <w:rPr>
          <w:rFonts w:asciiTheme="minorHAnsi" w:hAnsiTheme="minorHAnsi"/>
          <w:sz w:val="22"/>
          <w:szCs w:val="22"/>
        </w:rPr>
        <w:t>jatyw dokona Komisja Konkursowa.</w:t>
      </w:r>
    </w:p>
    <w:p w:rsidR="0080495E" w:rsidRDefault="0080495E" w:rsidP="00C3268B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2B2E">
        <w:rPr>
          <w:rFonts w:asciiTheme="minorHAnsi" w:hAnsiTheme="minorHAnsi"/>
          <w:sz w:val="22"/>
          <w:szCs w:val="22"/>
        </w:rPr>
        <w:t xml:space="preserve">Ocena zgłoszonych inicjatyw </w:t>
      </w:r>
      <w:r w:rsidR="00C3268B" w:rsidRPr="00C3268B">
        <w:rPr>
          <w:sz w:val="22"/>
          <w:szCs w:val="22"/>
        </w:rPr>
        <w:t xml:space="preserve">kulturalno-edukacyjnych </w:t>
      </w:r>
      <w:r w:rsidRPr="00C52B2E">
        <w:rPr>
          <w:rFonts w:asciiTheme="minorHAnsi" w:hAnsiTheme="minorHAnsi"/>
          <w:sz w:val="22"/>
          <w:szCs w:val="22"/>
        </w:rPr>
        <w:t>przeprowadzona będzie w opa</w:t>
      </w:r>
      <w:r w:rsidR="004371D7">
        <w:rPr>
          <w:rFonts w:asciiTheme="minorHAnsi" w:hAnsiTheme="minorHAnsi"/>
          <w:sz w:val="22"/>
          <w:szCs w:val="22"/>
        </w:rPr>
        <w:t>rciu o kryteria zawarte w kartach</w:t>
      </w:r>
      <w:r w:rsidRPr="00C52B2E">
        <w:rPr>
          <w:rFonts w:asciiTheme="minorHAnsi" w:hAnsiTheme="minorHAnsi"/>
          <w:sz w:val="22"/>
          <w:szCs w:val="22"/>
        </w:rPr>
        <w:t xml:space="preserve"> oceny</w:t>
      </w:r>
      <w:r w:rsidR="004371D7">
        <w:rPr>
          <w:rFonts w:asciiTheme="minorHAnsi" w:hAnsiTheme="minorHAnsi"/>
          <w:sz w:val="22"/>
          <w:szCs w:val="22"/>
        </w:rPr>
        <w:t xml:space="preserve"> formalnej i merytorycznej </w:t>
      </w:r>
      <w:r w:rsidRPr="00C52B2E">
        <w:rPr>
          <w:rFonts w:asciiTheme="minorHAnsi" w:hAnsiTheme="minorHAnsi"/>
          <w:sz w:val="22"/>
          <w:szCs w:val="22"/>
        </w:rPr>
        <w:t xml:space="preserve"> (załącznik nr 3 </w:t>
      </w:r>
      <w:r w:rsidR="004371D7">
        <w:rPr>
          <w:rFonts w:asciiTheme="minorHAnsi" w:hAnsiTheme="minorHAnsi"/>
          <w:sz w:val="22"/>
          <w:szCs w:val="22"/>
        </w:rPr>
        <w:t xml:space="preserve">i 4 </w:t>
      </w:r>
      <w:r w:rsidRPr="00C52B2E">
        <w:rPr>
          <w:rFonts w:asciiTheme="minorHAnsi" w:hAnsiTheme="minorHAnsi"/>
          <w:sz w:val="22"/>
          <w:szCs w:val="22"/>
        </w:rPr>
        <w:t xml:space="preserve">do niniejszego Regulaminu). </w:t>
      </w:r>
    </w:p>
    <w:p w:rsidR="004371D7" w:rsidRPr="00C52B2E" w:rsidRDefault="004371D7" w:rsidP="004371D7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2B2E">
        <w:rPr>
          <w:rFonts w:asciiTheme="minorHAnsi" w:hAnsiTheme="minorHAnsi"/>
          <w:sz w:val="22"/>
          <w:szCs w:val="22"/>
        </w:rPr>
        <w:t xml:space="preserve">Zgłoszone wnioski poddane zostaną w pierwszym etapie ocenie formalnej, prowadzonej przez Komisję Konkursową.  Wnioski, których zgłoszenia będą posiadały błędy formalne, </w:t>
      </w:r>
      <w:r>
        <w:rPr>
          <w:rFonts w:asciiTheme="minorHAnsi" w:hAnsiTheme="minorHAnsi"/>
          <w:sz w:val="22"/>
          <w:szCs w:val="22"/>
        </w:rPr>
        <w:t xml:space="preserve">nie </w:t>
      </w:r>
      <w:r w:rsidRPr="00C52B2E">
        <w:rPr>
          <w:rFonts w:asciiTheme="minorHAnsi" w:hAnsiTheme="minorHAnsi"/>
          <w:sz w:val="22"/>
          <w:szCs w:val="22"/>
        </w:rPr>
        <w:t xml:space="preserve">zostaną </w:t>
      </w:r>
      <w:r>
        <w:rPr>
          <w:rFonts w:asciiTheme="minorHAnsi" w:hAnsiTheme="minorHAnsi"/>
          <w:sz w:val="22"/>
          <w:szCs w:val="22"/>
        </w:rPr>
        <w:t>rozpatrzone</w:t>
      </w:r>
      <w:r w:rsidRPr="00C52B2E">
        <w:rPr>
          <w:rFonts w:asciiTheme="minorHAnsi" w:hAnsiTheme="minorHAnsi"/>
          <w:sz w:val="22"/>
          <w:szCs w:val="22"/>
        </w:rPr>
        <w:t xml:space="preserve">. Pomysły, które przejdą pozytywnie ocenę formalną, poddane zostaną ocenie merytorycznej. </w:t>
      </w:r>
    </w:p>
    <w:p w:rsidR="004371D7" w:rsidRDefault="004371D7" w:rsidP="00AD6E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Verdana"/>
          <w:color w:val="000000"/>
        </w:rPr>
      </w:pPr>
      <w:r w:rsidRPr="00C50C41">
        <w:rPr>
          <w:rFonts w:cs="Verdana"/>
          <w:color w:val="000000"/>
        </w:rPr>
        <w:t>ocena formalna – zgłoszenie wniosku w terminie, w odpowi</w:t>
      </w:r>
      <w:r>
        <w:rPr>
          <w:rFonts w:cs="Verdana"/>
          <w:color w:val="000000"/>
        </w:rPr>
        <w:t>ednim</w:t>
      </w:r>
      <w:r w:rsidR="00AD6EF1">
        <w:rPr>
          <w:rFonts w:cs="Verdana"/>
          <w:color w:val="000000"/>
        </w:rPr>
        <w:t xml:space="preserve"> i kompletnym</w:t>
      </w:r>
      <w:r>
        <w:rPr>
          <w:rFonts w:cs="Verdana"/>
          <w:color w:val="000000"/>
        </w:rPr>
        <w:t xml:space="preserve"> formularzu </w:t>
      </w:r>
      <w:r w:rsidRPr="00C50C41">
        <w:rPr>
          <w:rFonts w:cs="Verdana"/>
          <w:color w:val="000000"/>
        </w:rPr>
        <w:t xml:space="preserve"> opatrzonym podpisem wnioskodawcy,</w:t>
      </w:r>
      <w:r>
        <w:rPr>
          <w:rFonts w:cs="Verdana"/>
          <w:color w:val="000000"/>
        </w:rPr>
        <w:t xml:space="preserve"> o budżecie nieprzekraczającym </w:t>
      </w:r>
      <w:r w:rsidR="00AD6EF1">
        <w:rPr>
          <w:rFonts w:cs="Verdana"/>
          <w:color w:val="000000"/>
        </w:rPr>
        <w:t>kwoty określonej Regulaminem oraz o dacie realizacji projektu we wskazanym w Regulaminie terminie</w:t>
      </w:r>
      <w:r>
        <w:rPr>
          <w:rFonts w:cs="Verdana"/>
          <w:color w:val="000000"/>
        </w:rPr>
        <w:t xml:space="preserve"> </w:t>
      </w:r>
      <w:r w:rsidRPr="00C50C41">
        <w:rPr>
          <w:rFonts w:cs="Verdana"/>
          <w:color w:val="000000"/>
        </w:rPr>
        <w:t xml:space="preserve"> </w:t>
      </w:r>
      <w:r w:rsidR="00AD6EF1">
        <w:rPr>
          <w:rFonts w:cs="Verdana"/>
          <w:color w:val="000000"/>
        </w:rPr>
        <w:t>(załącznik nr 3</w:t>
      </w:r>
      <w:r w:rsidR="00AD6EF1" w:rsidRPr="00C50C41">
        <w:rPr>
          <w:rFonts w:cs="Verdana"/>
          <w:color w:val="000000"/>
        </w:rPr>
        <w:t>)</w:t>
      </w:r>
      <w:r w:rsidR="00AD6EF1">
        <w:rPr>
          <w:rFonts w:cs="Verdana"/>
          <w:color w:val="000000"/>
        </w:rPr>
        <w:t>.</w:t>
      </w:r>
    </w:p>
    <w:p w:rsidR="00AD6EF1" w:rsidRDefault="004371D7" w:rsidP="00AD6E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Verdana"/>
          <w:color w:val="000000"/>
        </w:rPr>
      </w:pPr>
      <w:r w:rsidRPr="00C50C41">
        <w:rPr>
          <w:rFonts w:cs="Verdana"/>
          <w:color w:val="000000"/>
        </w:rPr>
        <w:t>ocena</w:t>
      </w:r>
      <w:r w:rsidR="00AD6EF1">
        <w:rPr>
          <w:rFonts w:cs="Verdana"/>
          <w:color w:val="000000"/>
        </w:rPr>
        <w:t xml:space="preserve"> merytoryczna - spójność z celami</w:t>
      </w:r>
      <w:r w:rsidRPr="00C50C41">
        <w:rPr>
          <w:rFonts w:cs="Verdana"/>
          <w:color w:val="000000"/>
        </w:rPr>
        <w:t xml:space="preserve"> Konkursu</w:t>
      </w:r>
      <w:r w:rsidR="00AD6EF1">
        <w:rPr>
          <w:rFonts w:cs="Verdana"/>
          <w:color w:val="000000"/>
        </w:rPr>
        <w:t xml:space="preserve"> (</w:t>
      </w:r>
      <w:r w:rsidR="00AD6EF1" w:rsidRPr="00AD6EF1">
        <w:rPr>
          <w:rFonts w:cs="Verdana"/>
          <w:i/>
          <w:iCs/>
          <w:color w:val="000000"/>
        </w:rPr>
        <w:t>patrz</w:t>
      </w:r>
      <w:r w:rsidR="00AD6EF1">
        <w:rPr>
          <w:rFonts w:cs="Verdana"/>
          <w:i/>
          <w:iCs/>
          <w:color w:val="000000"/>
        </w:rPr>
        <w:t xml:space="preserve"> pkt.</w:t>
      </w:r>
      <w:r w:rsidR="00AD6EF1">
        <w:rPr>
          <w:rFonts w:cs="Verdana"/>
          <w:color w:val="000000"/>
        </w:rPr>
        <w:t xml:space="preserve"> II. Cele konkursu), oryginalność </w:t>
      </w:r>
    </w:p>
    <w:p w:rsidR="004371D7" w:rsidRPr="004371D7" w:rsidRDefault="00AD6EF1" w:rsidP="005B6D9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i</w:t>
      </w:r>
      <w:r w:rsidR="004371D7" w:rsidRPr="00C50C41">
        <w:rPr>
          <w:rFonts w:cs="Verdana"/>
          <w:color w:val="000000"/>
        </w:rPr>
        <w:t xml:space="preserve"> pomysłowość, </w:t>
      </w:r>
      <w:r>
        <w:rPr>
          <w:rFonts w:cs="Verdana"/>
          <w:color w:val="000000"/>
        </w:rPr>
        <w:t xml:space="preserve">spójność oraz realność </w:t>
      </w:r>
      <w:r w:rsidR="005B6D91">
        <w:rPr>
          <w:rFonts w:cs="Verdana"/>
          <w:color w:val="000000"/>
        </w:rPr>
        <w:t xml:space="preserve">przedstawionego </w:t>
      </w:r>
      <w:r>
        <w:rPr>
          <w:rFonts w:cs="Verdana"/>
          <w:color w:val="000000"/>
        </w:rPr>
        <w:t>budżetu i harmonogramu</w:t>
      </w:r>
      <w:r w:rsidR="004371D7">
        <w:rPr>
          <w:rFonts w:cs="Verdana"/>
          <w:color w:val="000000"/>
        </w:rPr>
        <w:t xml:space="preserve"> (załącznik nr 4</w:t>
      </w:r>
      <w:r w:rsidR="004371D7" w:rsidRPr="00C50C41">
        <w:rPr>
          <w:rFonts w:cs="Verdana"/>
          <w:color w:val="000000"/>
        </w:rPr>
        <w:t>)</w:t>
      </w:r>
      <w:r w:rsidR="004371D7">
        <w:rPr>
          <w:rFonts w:cs="Verdana"/>
          <w:color w:val="000000"/>
        </w:rPr>
        <w:t>.</w:t>
      </w:r>
    </w:p>
    <w:p w:rsidR="0080495E" w:rsidRPr="00C52B2E" w:rsidRDefault="0080495E" w:rsidP="0085138C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2B2E">
        <w:rPr>
          <w:rFonts w:asciiTheme="minorHAnsi" w:hAnsiTheme="minorHAnsi"/>
          <w:sz w:val="22"/>
          <w:szCs w:val="22"/>
        </w:rPr>
        <w:t xml:space="preserve">Komisja Konkursowa dokona wyboru </w:t>
      </w:r>
      <w:r w:rsidR="0085138C">
        <w:rPr>
          <w:rFonts w:asciiTheme="minorHAnsi" w:hAnsiTheme="minorHAnsi"/>
          <w:sz w:val="22"/>
          <w:szCs w:val="22"/>
        </w:rPr>
        <w:t>najwyżej punktowanych</w:t>
      </w:r>
      <w:r w:rsidRPr="00C52B2E">
        <w:rPr>
          <w:rFonts w:asciiTheme="minorHAnsi" w:hAnsiTheme="minorHAnsi"/>
          <w:sz w:val="22"/>
          <w:szCs w:val="22"/>
        </w:rPr>
        <w:t xml:space="preserve"> inicjatyw do realizacji i dofinansowania. </w:t>
      </w:r>
    </w:p>
    <w:p w:rsidR="0080495E" w:rsidRPr="00C52B2E" w:rsidRDefault="0080495E" w:rsidP="00C50C41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2B2E">
        <w:rPr>
          <w:rFonts w:asciiTheme="minorHAnsi" w:hAnsiTheme="minorHAnsi"/>
          <w:sz w:val="22"/>
          <w:szCs w:val="22"/>
        </w:rPr>
        <w:t xml:space="preserve">Złożenie wniosku nie jest jednoznaczne z przyjęciem zadania do realizacji. </w:t>
      </w:r>
    </w:p>
    <w:p w:rsidR="00BB64DF" w:rsidRPr="00BB64DF" w:rsidRDefault="00BB64DF" w:rsidP="00BB64DF">
      <w:pPr>
        <w:autoSpaceDE w:val="0"/>
        <w:autoSpaceDN w:val="0"/>
        <w:adjustRightInd w:val="0"/>
        <w:spacing w:after="0"/>
        <w:jc w:val="both"/>
        <w:rPr>
          <w:rFonts w:cs="Verdana"/>
          <w:color w:val="000000"/>
        </w:rPr>
      </w:pPr>
      <w:r>
        <w:t xml:space="preserve">6. </w:t>
      </w:r>
      <w:r w:rsidR="00CD79C1" w:rsidRPr="00C50C41">
        <w:t>L</w:t>
      </w:r>
      <w:r w:rsidR="0080495E" w:rsidRPr="00C50C41">
        <w:t xml:space="preserve">ista </w:t>
      </w:r>
      <w:r w:rsidR="00CD79C1" w:rsidRPr="00C50C41">
        <w:t>wybranych inicjatyw do</w:t>
      </w:r>
      <w:r w:rsidR="0080495E" w:rsidRPr="00C50C41">
        <w:t xml:space="preserve"> </w:t>
      </w:r>
      <w:r w:rsidR="00CD79C1" w:rsidRPr="00C50C41">
        <w:t>realizacji zamieszczona zostanie na stronie internetowej Biblioteki</w:t>
      </w:r>
      <w:r w:rsidR="00C3268B">
        <w:t xml:space="preserve"> </w:t>
      </w:r>
      <w:r w:rsidR="00C3268B" w:rsidRPr="00C3268B">
        <w:t>https://gbpkonstantynow.naszabiblioteka.com/</w:t>
      </w:r>
    </w:p>
    <w:p w:rsidR="0080495E" w:rsidRPr="00BB64DF" w:rsidRDefault="00BB64DF" w:rsidP="00BB64DF">
      <w:pPr>
        <w:autoSpaceDE w:val="0"/>
        <w:autoSpaceDN w:val="0"/>
        <w:adjustRightInd w:val="0"/>
        <w:spacing w:after="0"/>
        <w:jc w:val="both"/>
        <w:rPr>
          <w:rFonts w:cs="Verdana"/>
          <w:color w:val="000000"/>
        </w:rPr>
      </w:pPr>
      <w:r>
        <w:t xml:space="preserve">7. </w:t>
      </w:r>
      <w:r w:rsidR="0080495E" w:rsidRPr="00C52B2E">
        <w:t xml:space="preserve">Ostateczną decyzję o przyznaniu środków finansowych podejmuje </w:t>
      </w:r>
      <w:r w:rsidR="00CD79C1">
        <w:t xml:space="preserve">Gminna Biblioteka Publiczna </w:t>
      </w:r>
      <w:r>
        <w:br/>
      </w:r>
      <w:r w:rsidR="00CD79C1">
        <w:t>im. Kajetana Sawczuka w Konstantynowie</w:t>
      </w:r>
      <w:r w:rsidR="0080495E" w:rsidRPr="00C52B2E">
        <w:t xml:space="preserve">. </w:t>
      </w:r>
    </w:p>
    <w:p w:rsidR="009C5CA2" w:rsidRPr="002F01EC" w:rsidRDefault="009C5CA2" w:rsidP="00C50C41">
      <w:pPr>
        <w:pStyle w:val="Default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940ED" w:rsidRPr="009C5CA2" w:rsidRDefault="009C5CA2" w:rsidP="00C50C41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9C5CA2">
        <w:rPr>
          <w:b/>
          <w:bCs/>
        </w:rPr>
        <w:t>VIII</w:t>
      </w:r>
      <w:r>
        <w:rPr>
          <w:b/>
          <w:bCs/>
        </w:rPr>
        <w:t>.</w:t>
      </w:r>
      <w:r w:rsidRPr="009C5CA2">
        <w:rPr>
          <w:b/>
          <w:bCs/>
        </w:rPr>
        <w:t xml:space="preserve"> </w:t>
      </w:r>
      <w:r w:rsidR="004940ED" w:rsidRPr="009C5CA2">
        <w:rPr>
          <w:b/>
          <w:bCs/>
        </w:rPr>
        <w:t>Zobowiązania beneficjenta</w:t>
      </w:r>
    </w:p>
    <w:p w:rsidR="004940ED" w:rsidRPr="00B536BC" w:rsidRDefault="004940ED" w:rsidP="00BB64D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36BC">
        <w:rPr>
          <w:rFonts w:asciiTheme="minorHAnsi" w:hAnsiTheme="minorHAnsi"/>
          <w:sz w:val="22"/>
          <w:szCs w:val="22"/>
        </w:rPr>
        <w:t>Realizowany projekt powinien być aktywnie promowany w społeczności lokalnej</w:t>
      </w:r>
      <w:r>
        <w:rPr>
          <w:rFonts w:asciiTheme="minorHAnsi" w:hAnsiTheme="minorHAnsi"/>
          <w:sz w:val="22"/>
          <w:szCs w:val="22"/>
        </w:rPr>
        <w:t>.</w:t>
      </w:r>
    </w:p>
    <w:p w:rsidR="004940ED" w:rsidRPr="00B536BC" w:rsidRDefault="004940ED" w:rsidP="00BB64D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36BC">
        <w:rPr>
          <w:rFonts w:asciiTheme="minorHAnsi" w:hAnsiTheme="minorHAnsi"/>
          <w:sz w:val="22"/>
          <w:szCs w:val="22"/>
        </w:rPr>
        <w:t xml:space="preserve">Wszystkie materiały promujące zadanie muszą spełniać wymogi formalne projektu BLISKO i muszą zostać wcześniej zaakceptowane przez Bibliotekę. </w:t>
      </w:r>
    </w:p>
    <w:p w:rsidR="004940ED" w:rsidRPr="003B5A2A" w:rsidRDefault="004940ED" w:rsidP="00BB64DF">
      <w:pPr>
        <w:pStyle w:val="Default"/>
        <w:numPr>
          <w:ilvl w:val="0"/>
          <w:numId w:val="26"/>
        </w:numPr>
        <w:spacing w:line="276" w:lineRule="auto"/>
        <w:jc w:val="both"/>
      </w:pPr>
      <w:r w:rsidRPr="00B536BC">
        <w:rPr>
          <w:rFonts w:asciiTheme="minorHAnsi" w:hAnsiTheme="minorHAnsi"/>
          <w:sz w:val="22"/>
          <w:szCs w:val="22"/>
        </w:rPr>
        <w:t>Jeśli efektem końcowym zadania będzie stworzenie wystawy, nagranie filmu czy wydani</w:t>
      </w:r>
      <w:r>
        <w:rPr>
          <w:rFonts w:asciiTheme="minorHAnsi" w:hAnsiTheme="minorHAnsi"/>
          <w:sz w:val="22"/>
          <w:szCs w:val="22"/>
        </w:rPr>
        <w:t>e książki -</w:t>
      </w:r>
      <w:r w:rsidRPr="00B536BC"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utwory powstałe podczas realizacji zadania powinny być udostępnione na licencji </w:t>
      </w:r>
      <w:proofErr w:type="spellStart"/>
      <w:r>
        <w:rPr>
          <w:sz w:val="22"/>
          <w:szCs w:val="22"/>
        </w:rPr>
        <w:t>Creative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Commons</w:t>
      </w:r>
      <w:proofErr w:type="spellEnd"/>
      <w:r>
        <w:rPr>
          <w:sz w:val="22"/>
          <w:szCs w:val="22"/>
        </w:rPr>
        <w:t xml:space="preserve"> - Uznanie autorstwa – Na tych samych warunkach 3.0 Polska (BY-SA).</w:t>
      </w:r>
    </w:p>
    <w:p w:rsidR="004940ED" w:rsidRDefault="004940ED" w:rsidP="00BB64D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Wnioskodawca realizujący</w:t>
      </w:r>
      <w:r w:rsidR="00916CE3">
        <w:rPr>
          <w:rFonts w:asciiTheme="minorHAnsi" w:hAnsiTheme="minorHAnsi"/>
          <w:sz w:val="22"/>
          <w:szCs w:val="22"/>
        </w:rPr>
        <w:t xml:space="preserve"> projekt jest zobowiązany</w:t>
      </w:r>
      <w:r w:rsidRPr="00B536BC">
        <w:rPr>
          <w:rFonts w:asciiTheme="minorHAnsi" w:hAnsiTheme="minorHAnsi"/>
          <w:sz w:val="22"/>
          <w:szCs w:val="22"/>
        </w:rPr>
        <w:t xml:space="preserve"> do przygotowania dokumentacji filmowej </w:t>
      </w:r>
      <w:r w:rsidR="00BB64DF">
        <w:rPr>
          <w:rFonts w:asciiTheme="minorHAnsi" w:hAnsiTheme="minorHAnsi"/>
          <w:sz w:val="22"/>
          <w:szCs w:val="22"/>
        </w:rPr>
        <w:br/>
      </w:r>
      <w:r w:rsidRPr="00B536BC">
        <w:rPr>
          <w:rFonts w:asciiTheme="minorHAnsi" w:hAnsiTheme="minorHAnsi"/>
          <w:sz w:val="22"/>
          <w:szCs w:val="22"/>
        </w:rPr>
        <w:t xml:space="preserve">lub zdjęciowej z realizacji projektu. Dokumentacja ta zostanie opublikowana na stronie internetowej Biblioteki. </w:t>
      </w:r>
    </w:p>
    <w:p w:rsidR="00093A6D" w:rsidRDefault="00093A6D" w:rsidP="00BB64D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Wszystkie zmiany dotyczące realizacji zadania należy </w:t>
      </w:r>
      <w:r w:rsidR="00E6207B">
        <w:rPr>
          <w:rFonts w:asciiTheme="minorHAnsi" w:hAnsiTheme="minorHAnsi"/>
          <w:sz w:val="22"/>
          <w:szCs w:val="22"/>
        </w:rPr>
        <w:t xml:space="preserve">uzgadniać z </w:t>
      </w:r>
      <w:r w:rsidR="009C5CA2">
        <w:rPr>
          <w:rFonts w:asciiTheme="minorHAnsi" w:hAnsiTheme="minorHAnsi"/>
          <w:sz w:val="22"/>
          <w:szCs w:val="22"/>
        </w:rPr>
        <w:t xml:space="preserve"> </w:t>
      </w:r>
      <w:r w:rsidR="00E6207B">
        <w:rPr>
          <w:rFonts w:asciiTheme="minorHAnsi" w:hAnsiTheme="minorHAnsi"/>
          <w:sz w:val="22"/>
          <w:szCs w:val="22"/>
        </w:rPr>
        <w:t xml:space="preserve">Biblioteką </w:t>
      </w:r>
      <w:r w:rsidR="009C5CA2">
        <w:rPr>
          <w:rFonts w:asciiTheme="minorHAnsi" w:hAnsiTheme="minorHAnsi"/>
          <w:sz w:val="22"/>
          <w:szCs w:val="22"/>
        </w:rPr>
        <w:t>przed wprowadzeniem tych zmian.</w:t>
      </w:r>
    </w:p>
    <w:p w:rsidR="00AE3671" w:rsidRPr="002F01EC" w:rsidRDefault="00AE3671" w:rsidP="00C50C41">
      <w:pPr>
        <w:spacing w:after="0"/>
        <w:jc w:val="both"/>
        <w:rPr>
          <w:rFonts w:cs="Verdana"/>
          <w:b/>
          <w:bCs/>
          <w:color w:val="000000"/>
          <w:sz w:val="10"/>
          <w:szCs w:val="10"/>
        </w:rPr>
      </w:pPr>
    </w:p>
    <w:p w:rsidR="004617C3" w:rsidRPr="009C5CA2" w:rsidRDefault="009C5CA2" w:rsidP="00C50C41">
      <w:pPr>
        <w:spacing w:after="0"/>
        <w:jc w:val="both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 xml:space="preserve">IX. </w:t>
      </w:r>
      <w:r w:rsidRPr="009C5CA2">
        <w:rPr>
          <w:rFonts w:cs="Verdana"/>
          <w:b/>
          <w:bCs/>
          <w:color w:val="000000"/>
        </w:rPr>
        <w:t>Postanowienia końcowe</w:t>
      </w:r>
    </w:p>
    <w:p w:rsidR="009C5CA2" w:rsidRPr="009C5CA2" w:rsidRDefault="009C5CA2" w:rsidP="00BB64DF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>W kwestiach nieokreślonych niniejszym Regulaminem stosuje się przepisy Regulaminu BLISKO – Biblioteka / Lokalność /Inicjatywy / Społeczność / Kooperacja / Oddoln</w:t>
      </w:r>
      <w:r w:rsidR="00E6207B">
        <w:rPr>
          <w:rFonts w:asciiTheme="minorHAnsi" w:hAnsiTheme="minorHAnsi"/>
          <w:sz w:val="22"/>
          <w:szCs w:val="22"/>
        </w:rPr>
        <w:t>ość na lata 2021-2022, Kodeksu C</w:t>
      </w:r>
      <w:r w:rsidRPr="009C5CA2">
        <w:rPr>
          <w:rFonts w:asciiTheme="minorHAnsi" w:hAnsiTheme="minorHAnsi"/>
          <w:sz w:val="22"/>
          <w:szCs w:val="22"/>
        </w:rPr>
        <w:t xml:space="preserve">ywilnego oraz Ustawy o prawie autorskim i prawach pokrewnych oraz Ustawie o organizowaniu </w:t>
      </w:r>
      <w:r w:rsidR="00BB64DF">
        <w:rPr>
          <w:rFonts w:asciiTheme="minorHAnsi" w:hAnsiTheme="minorHAnsi"/>
          <w:sz w:val="22"/>
          <w:szCs w:val="22"/>
        </w:rPr>
        <w:br/>
      </w:r>
      <w:r w:rsidRPr="009C5CA2">
        <w:rPr>
          <w:rFonts w:asciiTheme="minorHAnsi" w:hAnsiTheme="minorHAnsi"/>
          <w:sz w:val="22"/>
          <w:szCs w:val="22"/>
        </w:rPr>
        <w:t xml:space="preserve">i prowadzeniu działalności kulturalnej. </w:t>
      </w:r>
    </w:p>
    <w:p w:rsidR="004617C3" w:rsidRPr="009C5CA2" w:rsidRDefault="00393480" w:rsidP="00BB64DF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>Organizator zastrzega sobie prawo zmiany Regulaminu</w:t>
      </w:r>
      <w:r w:rsidR="009C5CA2" w:rsidRPr="009C5CA2">
        <w:rPr>
          <w:rFonts w:asciiTheme="minorHAnsi" w:hAnsiTheme="minorHAnsi" w:cs="Times New Roman"/>
          <w:kern w:val="2"/>
          <w:sz w:val="22"/>
          <w:szCs w:val="22"/>
        </w:rPr>
        <w:t>, a także do interpretowania zawartych w nim zapisów</w:t>
      </w:r>
      <w:r w:rsidRPr="009C5CA2">
        <w:rPr>
          <w:rFonts w:asciiTheme="minorHAnsi" w:hAnsiTheme="minorHAnsi"/>
          <w:sz w:val="22"/>
          <w:szCs w:val="22"/>
        </w:rPr>
        <w:t xml:space="preserve"> pod warunkiem, że taka zmiana nie naruszy praw nabytych Uczestnika. </w:t>
      </w:r>
    </w:p>
    <w:p w:rsidR="004617C3" w:rsidRPr="009C5CA2" w:rsidRDefault="004617C3" w:rsidP="00BB64DF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Zgłoszenie wniosku o finansowanie inicjatywy jest równoznaczne z przyjęciem warunków niniejszego Regulaminu. </w:t>
      </w:r>
    </w:p>
    <w:p w:rsidR="003348F1" w:rsidRPr="003348F1" w:rsidRDefault="009C5CA2" w:rsidP="003348F1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Dodatkowe informacje można uzyskać w Gminnej Bibliotece Publicznej im. Kajetana Sawczuka </w:t>
      </w:r>
      <w:r w:rsidR="00BB64DF">
        <w:rPr>
          <w:rFonts w:asciiTheme="minorHAnsi" w:hAnsiTheme="minorHAnsi"/>
          <w:sz w:val="22"/>
          <w:szCs w:val="22"/>
        </w:rPr>
        <w:br/>
      </w:r>
      <w:r w:rsidRPr="009C5CA2">
        <w:rPr>
          <w:rFonts w:asciiTheme="minorHAnsi" w:hAnsiTheme="minorHAnsi"/>
          <w:sz w:val="22"/>
          <w:szCs w:val="22"/>
        </w:rPr>
        <w:t>w Konstantynowie. Osoba do kontaktu: Dyrektor Gminnej Bibliotece Publicznej im. Kajetana Sawczuka w Konstantynowie</w:t>
      </w:r>
      <w:r>
        <w:rPr>
          <w:rFonts w:asciiTheme="minorHAnsi" w:hAnsiTheme="minorHAnsi"/>
          <w:sz w:val="22"/>
          <w:szCs w:val="22"/>
        </w:rPr>
        <w:t xml:space="preserve">: </w:t>
      </w:r>
      <w:r w:rsidRPr="009C5CA2">
        <w:rPr>
          <w:rFonts w:asciiTheme="minorHAnsi" w:hAnsiTheme="minorHAnsi"/>
          <w:sz w:val="22"/>
          <w:szCs w:val="22"/>
        </w:rPr>
        <w:t xml:space="preserve">Beata Łyczewska –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5CA2">
        <w:rPr>
          <w:rFonts w:asciiTheme="minorHAnsi" w:hAnsiTheme="minorHAnsi"/>
          <w:i/>
          <w:iCs/>
          <w:sz w:val="22"/>
          <w:szCs w:val="22"/>
        </w:rPr>
        <w:t>gbp_w_konst@wp.pl</w:t>
      </w:r>
      <w:r w:rsidRPr="009C5CA2">
        <w:rPr>
          <w:rFonts w:asciiTheme="minorHAnsi" w:hAnsiTheme="minorHAnsi"/>
          <w:sz w:val="22"/>
          <w:szCs w:val="22"/>
        </w:rPr>
        <w:t xml:space="preserve"> </w:t>
      </w:r>
    </w:p>
    <w:p w:rsidR="0063789C" w:rsidRDefault="0063789C" w:rsidP="0063789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9C5CA2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Załączniki: </w:t>
      </w:r>
    </w:p>
    <w:p w:rsidR="004371D7" w:rsidRPr="00E07EBD" w:rsidRDefault="004371D7" w:rsidP="003348F1">
      <w:pPr>
        <w:pStyle w:val="Defaul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1</w:t>
      </w:r>
      <w:r w:rsidRPr="009C5CA2">
        <w:rPr>
          <w:rFonts w:asciiTheme="minorHAnsi" w:hAnsiTheme="minorHAnsi"/>
          <w:sz w:val="22"/>
          <w:szCs w:val="22"/>
        </w:rPr>
        <w:t xml:space="preserve"> – </w:t>
      </w:r>
      <w:r w:rsidR="00E07EBD">
        <w:rPr>
          <w:rFonts w:asciiTheme="minorHAnsi" w:hAnsiTheme="minorHAnsi"/>
          <w:sz w:val="22"/>
          <w:szCs w:val="22"/>
        </w:rPr>
        <w:t>Formularz zgłoszeniowy</w:t>
      </w:r>
    </w:p>
    <w:p w:rsidR="0063789C" w:rsidRPr="009C5CA2" w:rsidRDefault="0063789C" w:rsidP="003348F1">
      <w:pPr>
        <w:pStyle w:val="Defaul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9C5CA2">
        <w:rPr>
          <w:rFonts w:asciiTheme="minorHAnsi" w:hAnsiTheme="minorHAnsi"/>
          <w:sz w:val="22"/>
          <w:szCs w:val="22"/>
        </w:rPr>
        <w:t xml:space="preserve"> – Koszty kwalifikowane </w:t>
      </w:r>
    </w:p>
    <w:p w:rsidR="0063789C" w:rsidRDefault="0063789C" w:rsidP="003348F1">
      <w:pPr>
        <w:pStyle w:val="Defaul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Załącznik nr 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9C5CA2">
        <w:rPr>
          <w:rFonts w:asciiTheme="minorHAnsi" w:hAnsiTheme="minorHAnsi"/>
          <w:sz w:val="22"/>
          <w:szCs w:val="22"/>
        </w:rPr>
        <w:t xml:space="preserve">– Karta oceny </w:t>
      </w:r>
      <w:r w:rsidR="004371D7">
        <w:rPr>
          <w:rFonts w:asciiTheme="minorHAnsi" w:hAnsiTheme="minorHAnsi"/>
          <w:sz w:val="22"/>
          <w:szCs w:val="22"/>
        </w:rPr>
        <w:t>formalnej</w:t>
      </w:r>
    </w:p>
    <w:p w:rsidR="004371D7" w:rsidRPr="009C5CA2" w:rsidRDefault="004371D7" w:rsidP="003348F1">
      <w:pPr>
        <w:pStyle w:val="Defaul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Załącznik nr  </w:t>
      </w:r>
      <w:r>
        <w:rPr>
          <w:rFonts w:asciiTheme="minorHAnsi" w:hAnsiTheme="minorHAnsi"/>
          <w:sz w:val="22"/>
          <w:szCs w:val="22"/>
        </w:rPr>
        <w:t>4 – Karta oceny merytorycznej</w:t>
      </w:r>
    </w:p>
    <w:p w:rsidR="0063789C" w:rsidRDefault="0063789C" w:rsidP="003348F1">
      <w:pPr>
        <w:pStyle w:val="Defaul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Załącznik nr  </w:t>
      </w:r>
      <w:r w:rsidR="004371D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5CA2">
        <w:rPr>
          <w:rFonts w:asciiTheme="minorHAnsi" w:hAnsiTheme="minorHAnsi"/>
          <w:sz w:val="22"/>
          <w:szCs w:val="22"/>
        </w:rPr>
        <w:t xml:space="preserve">– Klauzula informacyjna </w:t>
      </w:r>
    </w:p>
    <w:p w:rsidR="003348F1" w:rsidRDefault="003348F1" w:rsidP="003348F1">
      <w:pPr>
        <w:pStyle w:val="Defaul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Załącznik nr  </w:t>
      </w:r>
      <w:r>
        <w:rPr>
          <w:rFonts w:asciiTheme="minorHAnsi" w:hAnsiTheme="minorHAnsi"/>
          <w:sz w:val="22"/>
          <w:szCs w:val="22"/>
        </w:rPr>
        <w:t xml:space="preserve">5 </w:t>
      </w:r>
      <w:r w:rsidRPr="009C5CA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DB71FA">
        <w:rPr>
          <w:rFonts w:asciiTheme="minorHAnsi" w:hAnsiTheme="minorHAnsi"/>
          <w:sz w:val="22"/>
          <w:szCs w:val="22"/>
        </w:rPr>
        <w:t>Regulamin</w:t>
      </w:r>
      <w:r w:rsidRPr="009C5CA2">
        <w:rPr>
          <w:rFonts w:asciiTheme="minorHAnsi" w:hAnsiTheme="minorHAnsi"/>
          <w:sz w:val="22"/>
          <w:szCs w:val="22"/>
        </w:rPr>
        <w:t xml:space="preserve"> BLISKO</w:t>
      </w:r>
    </w:p>
    <w:p w:rsidR="003348F1" w:rsidRDefault="003348F1" w:rsidP="003348F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348F1" w:rsidRPr="002F01EC" w:rsidRDefault="003348F1" w:rsidP="003348F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617C3" w:rsidRPr="009C5CA2" w:rsidRDefault="004617C3" w:rsidP="00C50C41">
      <w:pPr>
        <w:spacing w:after="0"/>
        <w:jc w:val="both"/>
      </w:pPr>
      <w:r w:rsidRPr="009C5CA2">
        <w:rPr>
          <w:rFonts w:cs="Times New Roman"/>
          <w:b/>
          <w:color w:val="000000"/>
          <w:kern w:val="2"/>
        </w:rPr>
        <w:t>PRZETWARZANIE DANYCH OSOBOWYCH BENEFICJENTÓW ORAZ OSÓB</w:t>
      </w:r>
    </w:p>
    <w:p w:rsidR="004617C3" w:rsidRDefault="004617C3" w:rsidP="00C50C41">
      <w:pPr>
        <w:spacing w:after="0"/>
        <w:jc w:val="both"/>
        <w:rPr>
          <w:rFonts w:cs="Times New Roman"/>
          <w:b/>
          <w:color w:val="000000"/>
          <w:kern w:val="2"/>
        </w:rPr>
      </w:pPr>
      <w:r w:rsidRPr="009C5CA2">
        <w:rPr>
          <w:rFonts w:cs="Times New Roman"/>
          <w:b/>
          <w:color w:val="000000"/>
          <w:kern w:val="2"/>
        </w:rPr>
        <w:t>ZAANGAŻOWANYCH W REALIZACJĘ PROJEKTÓW</w:t>
      </w:r>
    </w:p>
    <w:p w:rsidR="00BB64DF" w:rsidRPr="009C5CA2" w:rsidRDefault="00BB64DF" w:rsidP="00C50C41">
      <w:pPr>
        <w:spacing w:after="0"/>
        <w:jc w:val="both"/>
      </w:pPr>
    </w:p>
    <w:p w:rsidR="004617C3" w:rsidRPr="009C5CA2" w:rsidRDefault="004617C3" w:rsidP="00BB64DF">
      <w:pPr>
        <w:spacing w:after="0"/>
        <w:ind w:firstLine="708"/>
        <w:jc w:val="both"/>
      </w:pPr>
      <w:r w:rsidRPr="009C5CA2">
        <w:rPr>
          <w:rFonts w:cs="Times New Roman"/>
          <w:color w:val="000000"/>
          <w:kern w:val="2"/>
        </w:rPr>
        <w:t>W przypadku przetwarzania danych osobowych Wnioskodawcy zobowiązani są do postępowania zgodnie z Ustawą z dnia 29 sierpnia 1997 r. o ochronie danych osobowych (</w:t>
      </w:r>
      <w:proofErr w:type="spellStart"/>
      <w:r w:rsidRPr="009C5CA2">
        <w:rPr>
          <w:rFonts w:cs="Times New Roman"/>
          <w:color w:val="000000"/>
          <w:kern w:val="2"/>
        </w:rPr>
        <w:t>Dz.U</w:t>
      </w:r>
      <w:proofErr w:type="spellEnd"/>
      <w:r w:rsidRPr="009C5CA2">
        <w:rPr>
          <w:rFonts w:cs="Times New Roman"/>
          <w:color w:val="000000"/>
          <w:kern w:val="2"/>
        </w:rPr>
        <w:t xml:space="preserve">. z 2002 r. Nr 101, poz. 926 </w:t>
      </w:r>
      <w:r w:rsidR="00BB64DF">
        <w:rPr>
          <w:rFonts w:cs="Times New Roman"/>
          <w:color w:val="000000"/>
          <w:kern w:val="2"/>
        </w:rPr>
        <w:br/>
      </w:r>
      <w:r w:rsidRPr="009C5CA2">
        <w:rPr>
          <w:rFonts w:cs="Times New Roman"/>
          <w:color w:val="000000"/>
          <w:kern w:val="2"/>
        </w:rPr>
        <w:t xml:space="preserve">z </w:t>
      </w:r>
      <w:proofErr w:type="spellStart"/>
      <w:r w:rsidRPr="009C5CA2">
        <w:rPr>
          <w:rFonts w:cs="Times New Roman"/>
          <w:color w:val="000000"/>
          <w:kern w:val="2"/>
        </w:rPr>
        <w:t>późn</w:t>
      </w:r>
      <w:proofErr w:type="spellEnd"/>
      <w:r w:rsidRPr="009C5CA2">
        <w:rPr>
          <w:rFonts w:cs="Times New Roman"/>
          <w:color w:val="000000"/>
          <w:kern w:val="2"/>
        </w:rPr>
        <w:t>. zm.).</w:t>
      </w:r>
    </w:p>
    <w:p w:rsidR="004617C3" w:rsidRPr="009C5CA2" w:rsidRDefault="004617C3" w:rsidP="00BB64DF">
      <w:pPr>
        <w:spacing w:after="0"/>
        <w:ind w:firstLine="708"/>
        <w:jc w:val="both"/>
      </w:pPr>
      <w:r w:rsidRPr="009C5CA2">
        <w:rPr>
          <w:rFonts w:cs="Times New Roman"/>
          <w:color w:val="000000"/>
        </w:rPr>
        <w:t xml:space="preserve">Składając wniosek, wnioskodawca wyraża zgodę na udostępnienie przez </w:t>
      </w:r>
      <w:r w:rsidR="009C5CA2">
        <w:rPr>
          <w:rFonts w:eastAsia="Times New Roman" w:cs="Times New Roman"/>
          <w:color w:val="000000"/>
          <w:kern w:val="2"/>
        </w:rPr>
        <w:t xml:space="preserve">GBP im. K. Sawczuka </w:t>
      </w:r>
      <w:r w:rsidR="00BB64DF">
        <w:rPr>
          <w:rFonts w:eastAsia="Times New Roman" w:cs="Times New Roman"/>
          <w:color w:val="000000"/>
          <w:kern w:val="2"/>
        </w:rPr>
        <w:br/>
      </w:r>
      <w:r w:rsidR="009C5CA2">
        <w:rPr>
          <w:rFonts w:eastAsia="Times New Roman" w:cs="Times New Roman"/>
          <w:color w:val="000000"/>
          <w:kern w:val="2"/>
        </w:rPr>
        <w:t>w Konstantynowie</w:t>
      </w:r>
      <w:r w:rsidRPr="009C5CA2">
        <w:rPr>
          <w:rFonts w:cs="Times New Roman"/>
          <w:color w:val="000000"/>
        </w:rPr>
        <w:t xml:space="preserve"> podmiotom trzecim złożonej przez siebie dokumentacji – w celu realizacji obowiązków wynikających z zapisów ustawy z dnia 6 września 2001 r. o dostępie do informacji publicznej. Ministerstwo Kultury i Dziedzictwa Narodowego wraz z Operatorami Priorytetów </w:t>
      </w:r>
      <w:r w:rsidRPr="009C5CA2">
        <w:rPr>
          <w:rFonts w:cs="Times New Roman"/>
          <w:i/>
          <w:color w:val="000000"/>
        </w:rPr>
        <w:t xml:space="preserve">Narodowego Programu Rozwoju Czytelnictwa 2.0. na lata 2021-2025 </w:t>
      </w:r>
      <w:r w:rsidRPr="009C5CA2">
        <w:rPr>
          <w:rFonts w:cs="Times New Roman"/>
          <w:color w:val="000000"/>
        </w:rPr>
        <w:t xml:space="preserve">są </w:t>
      </w:r>
      <w:proofErr w:type="spellStart"/>
      <w:r w:rsidRPr="009C5CA2">
        <w:rPr>
          <w:rFonts w:cs="Times New Roman"/>
          <w:color w:val="000000"/>
        </w:rPr>
        <w:t>współadministratorami</w:t>
      </w:r>
      <w:proofErr w:type="spellEnd"/>
      <w:r w:rsidRPr="009C5CA2">
        <w:rPr>
          <w:rFonts w:cs="Times New Roman"/>
          <w:color w:val="000000"/>
        </w:rPr>
        <w:t xml:space="preserve"> przetwarzanych przez nich danych osobowych w związku z realizacją programu na zasadach określonych w porozumieniu </w:t>
      </w:r>
      <w:r w:rsidR="00BB64DF">
        <w:rPr>
          <w:rFonts w:cs="Times New Roman"/>
          <w:color w:val="000000"/>
        </w:rPr>
        <w:br/>
      </w:r>
      <w:r w:rsidRPr="009C5CA2">
        <w:rPr>
          <w:rFonts w:cs="Times New Roman"/>
          <w:color w:val="000000"/>
        </w:rPr>
        <w:t xml:space="preserve">o </w:t>
      </w:r>
      <w:proofErr w:type="spellStart"/>
      <w:r w:rsidRPr="009C5CA2">
        <w:rPr>
          <w:rFonts w:cs="Times New Roman"/>
          <w:color w:val="000000"/>
        </w:rPr>
        <w:t>współadministrowaniu</w:t>
      </w:r>
      <w:proofErr w:type="spellEnd"/>
      <w:r w:rsidRPr="009C5CA2">
        <w:rPr>
          <w:rFonts w:cs="Times New Roman"/>
          <w:color w:val="000000"/>
        </w:rPr>
        <w:t xml:space="preserve"> danymi osobowymi. Przedmiotem porozumienia są czynności związane </w:t>
      </w:r>
      <w:r w:rsidR="00BB64DF">
        <w:rPr>
          <w:rFonts w:cs="Times New Roman"/>
          <w:color w:val="000000"/>
        </w:rPr>
        <w:br/>
      </w:r>
      <w:r w:rsidRPr="009C5CA2">
        <w:rPr>
          <w:rFonts w:cs="Times New Roman"/>
          <w:color w:val="000000"/>
        </w:rPr>
        <w:t>z przetwarzaniem danych określonych w § 9 ust. 1 rozporządzenia Ministra Kultury i Dziedzictwa Narodowego z dnia 18 grudnia 2018 r. w sprawie zakresu zadań objętych mecenatem państwa, udzielania dotacji celowej na zadania nim objęte oraz udzielania dofinansowań podm</w:t>
      </w:r>
      <w:r w:rsidR="00BB64DF">
        <w:rPr>
          <w:rFonts w:cs="Times New Roman"/>
          <w:color w:val="000000"/>
        </w:rPr>
        <w:t xml:space="preserve">iotom prowadzącym działalność w </w:t>
      </w:r>
      <w:r w:rsidRPr="009C5CA2">
        <w:rPr>
          <w:rFonts w:cs="Times New Roman"/>
          <w:color w:val="000000"/>
        </w:rPr>
        <w:t xml:space="preserve">dziedzinie kultury i ochrony dziedzictwa narodowego. Klauzula informacyjna dotycząca </w:t>
      </w:r>
      <w:proofErr w:type="spellStart"/>
      <w:r w:rsidRPr="009C5CA2">
        <w:rPr>
          <w:rFonts w:cs="Times New Roman"/>
          <w:color w:val="000000"/>
        </w:rPr>
        <w:t>współadministr</w:t>
      </w:r>
      <w:r w:rsidR="009C5CA2">
        <w:rPr>
          <w:rFonts w:cs="Times New Roman"/>
          <w:color w:val="000000"/>
        </w:rPr>
        <w:t>owania</w:t>
      </w:r>
      <w:proofErr w:type="spellEnd"/>
      <w:r w:rsidR="009C5CA2">
        <w:rPr>
          <w:rFonts w:cs="Times New Roman"/>
          <w:color w:val="000000"/>
        </w:rPr>
        <w:t xml:space="preserve"> danymi osobowymi znajduje</w:t>
      </w:r>
      <w:r w:rsidRPr="009C5CA2">
        <w:rPr>
          <w:rFonts w:cs="Times New Roman"/>
          <w:color w:val="000000"/>
        </w:rPr>
        <w:t xml:space="preserve"> się we wniosku.</w:t>
      </w:r>
    </w:p>
    <w:p w:rsidR="004617C3" w:rsidRDefault="004617C3" w:rsidP="00C50C41">
      <w:pPr>
        <w:spacing w:after="0"/>
        <w:jc w:val="both"/>
        <w:rPr>
          <w:rFonts w:cs="Times New Roman"/>
          <w:sz w:val="10"/>
          <w:szCs w:val="10"/>
        </w:rPr>
      </w:pPr>
    </w:p>
    <w:p w:rsidR="0063789C" w:rsidRPr="00485B3F" w:rsidRDefault="0063789C" w:rsidP="00C50C41">
      <w:pPr>
        <w:spacing w:after="0"/>
        <w:jc w:val="both"/>
        <w:rPr>
          <w:rFonts w:cs="Times New Roman"/>
          <w:sz w:val="10"/>
          <w:szCs w:val="10"/>
        </w:rPr>
      </w:pPr>
    </w:p>
    <w:p w:rsidR="004617C3" w:rsidRPr="009C5CA2" w:rsidRDefault="004617C3" w:rsidP="00C50C4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b/>
          <w:bCs/>
          <w:sz w:val="22"/>
          <w:szCs w:val="22"/>
        </w:rPr>
        <w:t xml:space="preserve">Przetwarzanie danych osobowych </w:t>
      </w:r>
    </w:p>
    <w:p w:rsidR="004617C3" w:rsidRPr="009C5CA2" w:rsidRDefault="004617C3" w:rsidP="00BB64DF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Administratorem danych osobowych Uczestników jest Organizator. </w:t>
      </w:r>
    </w:p>
    <w:p w:rsidR="004617C3" w:rsidRPr="009C5CA2" w:rsidRDefault="004617C3" w:rsidP="00BB64DF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Celem przetwarzania danych jest możliwość wzięcia udziału w Konkursie oraz promocja działalności Organizatora. </w:t>
      </w:r>
    </w:p>
    <w:p w:rsidR="004617C3" w:rsidRPr="009C5CA2" w:rsidRDefault="004617C3" w:rsidP="00BB64DF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Organizator pozyska od Uczestników tylko niezbędny do realizacji usługi zakres danych osobowych. </w:t>
      </w:r>
    </w:p>
    <w:p w:rsidR="004617C3" w:rsidRPr="009C5CA2" w:rsidRDefault="004617C3" w:rsidP="00BB64DF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Dane mogą być udostępniane podmiotom, które są upoważnione do tego na podstawie przepisów prawa oraz podmiotom, którym Organizator powierzył dane w celu prawidłowego wykonania usług </w:t>
      </w:r>
      <w:r w:rsidR="00BB64DF">
        <w:rPr>
          <w:rFonts w:asciiTheme="minorHAnsi" w:hAnsiTheme="minorHAnsi"/>
          <w:sz w:val="22"/>
          <w:szCs w:val="22"/>
        </w:rPr>
        <w:br/>
      </w:r>
      <w:r w:rsidRPr="009C5CA2">
        <w:rPr>
          <w:rFonts w:asciiTheme="minorHAnsi" w:hAnsiTheme="minorHAnsi"/>
          <w:sz w:val="22"/>
          <w:szCs w:val="22"/>
        </w:rPr>
        <w:t xml:space="preserve">w celu i zakresie niezbędnym do tych czynności. </w:t>
      </w:r>
    </w:p>
    <w:p w:rsidR="004617C3" w:rsidRPr="009C5CA2" w:rsidRDefault="004617C3" w:rsidP="00BB64DF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Dane są przetwarzane za zgodą Uczestnika, a jeśli to konieczne jego rodzica lub opiekuna prawnego. Organizator przewiduje przetwarzać dane osobowe Uczestników tak długo, jak będzie to konieczne </w:t>
      </w:r>
      <w:r w:rsidR="00BB64DF">
        <w:rPr>
          <w:rFonts w:asciiTheme="minorHAnsi" w:hAnsiTheme="minorHAnsi"/>
          <w:sz w:val="22"/>
          <w:szCs w:val="22"/>
        </w:rPr>
        <w:br/>
      </w:r>
      <w:r w:rsidRPr="009C5CA2">
        <w:rPr>
          <w:rFonts w:asciiTheme="minorHAnsi" w:hAnsiTheme="minorHAnsi"/>
          <w:sz w:val="22"/>
          <w:szCs w:val="22"/>
        </w:rPr>
        <w:t xml:space="preserve">w związku z realizacją Konkursu oraz promocją działalności Organizatora. </w:t>
      </w:r>
    </w:p>
    <w:p w:rsidR="004617C3" w:rsidRDefault="004617C3" w:rsidP="00BB64DF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5CA2">
        <w:rPr>
          <w:rFonts w:asciiTheme="minorHAnsi" w:hAnsiTheme="minorHAnsi"/>
          <w:sz w:val="22"/>
          <w:szCs w:val="22"/>
        </w:rPr>
        <w:t xml:space="preserve">Uczestnikowi przysługuje prawo dostępu, aktualizacji, ograniczenia przetwarzania, przenoszenia swoich danych oraz wniesienia sprzeciwu na dalsze ich przetwarzanie. Wyjaśnień w sprawach związanych </w:t>
      </w:r>
      <w:r w:rsidR="00BB64DF">
        <w:rPr>
          <w:rFonts w:asciiTheme="minorHAnsi" w:hAnsiTheme="minorHAnsi"/>
          <w:sz w:val="22"/>
          <w:szCs w:val="22"/>
        </w:rPr>
        <w:br/>
      </w:r>
      <w:r w:rsidRPr="009C5CA2">
        <w:rPr>
          <w:rFonts w:asciiTheme="minorHAnsi" w:hAnsiTheme="minorHAnsi"/>
          <w:sz w:val="22"/>
          <w:szCs w:val="22"/>
        </w:rPr>
        <w:t xml:space="preserve">z danymi osobowymi udziela Inspektor Ochrony Danych e-mail: </w:t>
      </w:r>
      <w:hyperlink r:id="rId8" w:history="1">
        <w:r w:rsidR="0063789C" w:rsidRPr="00B752AC">
          <w:rPr>
            <w:rStyle w:val="Hipercze"/>
            <w:rFonts w:asciiTheme="minorHAnsi" w:hAnsiTheme="minorHAnsi"/>
            <w:sz w:val="22"/>
            <w:szCs w:val="22"/>
          </w:rPr>
          <w:t>info@dn.net.pl</w:t>
        </w:r>
      </w:hyperlink>
      <w:r w:rsidRPr="009C5CA2">
        <w:rPr>
          <w:rFonts w:asciiTheme="minorHAnsi" w:hAnsiTheme="minorHAnsi"/>
          <w:sz w:val="22"/>
          <w:szCs w:val="22"/>
        </w:rPr>
        <w:t xml:space="preserve"> </w:t>
      </w:r>
    </w:p>
    <w:p w:rsidR="0063789C" w:rsidRPr="002F01EC" w:rsidRDefault="0063789C" w:rsidP="0063789C">
      <w:pPr>
        <w:pStyle w:val="Default"/>
        <w:spacing w:line="276" w:lineRule="auto"/>
        <w:ind w:left="360"/>
        <w:jc w:val="both"/>
        <w:rPr>
          <w:rFonts w:asciiTheme="minorHAnsi" w:hAnsiTheme="minorHAnsi"/>
          <w:sz w:val="10"/>
          <w:szCs w:val="10"/>
        </w:rPr>
      </w:pPr>
    </w:p>
    <w:p w:rsidR="00393480" w:rsidRPr="009C5CA2" w:rsidRDefault="00393480" w:rsidP="00C50C41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page33R_mcid81"/>
      <w:bookmarkStart w:id="1" w:name="page33R_mcid80"/>
      <w:bookmarkEnd w:id="0"/>
      <w:bookmarkEnd w:id="1"/>
      <w:r w:rsidRPr="009C5CA2">
        <w:rPr>
          <w:rFonts w:asciiTheme="minorHAnsi" w:hAnsiTheme="minorHAnsi"/>
          <w:b/>
          <w:bCs/>
          <w:sz w:val="22"/>
          <w:szCs w:val="22"/>
        </w:rPr>
        <w:t>Reklamacje i odpowiedzialność</w:t>
      </w:r>
    </w:p>
    <w:p w:rsidR="00393480" w:rsidRPr="009C5CA2" w:rsidRDefault="00393480" w:rsidP="00BB64DF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page33R_mcid78"/>
      <w:bookmarkStart w:id="3" w:name="page33R_mcid79"/>
      <w:bookmarkStart w:id="4" w:name="page33R_mcid87"/>
      <w:bookmarkStart w:id="5" w:name="page33R_mcid89"/>
      <w:bookmarkStart w:id="6" w:name="page33R_mcid88"/>
      <w:bookmarkStart w:id="7" w:name="page33R_mcid91"/>
      <w:bookmarkStart w:id="8" w:name="page33R_mcid92"/>
      <w:bookmarkEnd w:id="2"/>
      <w:bookmarkEnd w:id="3"/>
      <w:bookmarkEnd w:id="4"/>
      <w:bookmarkEnd w:id="5"/>
      <w:bookmarkEnd w:id="6"/>
      <w:bookmarkEnd w:id="7"/>
      <w:bookmarkEnd w:id="8"/>
      <w:r w:rsidRPr="009C5CA2">
        <w:rPr>
          <w:rFonts w:asciiTheme="minorHAnsi" w:hAnsiTheme="minorHAnsi"/>
          <w:sz w:val="22"/>
          <w:szCs w:val="22"/>
        </w:rPr>
        <w:t>Każdej osobie, której dane osobowe są przetwarzane, przysługuje prawo wniesienia skargi do Prezesa Urzędu Ochrony Danych Osobowych.</w:t>
      </w:r>
    </w:p>
    <w:p w:rsidR="00393480" w:rsidRPr="009C5CA2" w:rsidRDefault="00393480" w:rsidP="00C3268B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bookmarkStart w:id="9" w:name="page33R_mcid98"/>
      <w:bookmarkStart w:id="10" w:name="page33R_mcid99"/>
      <w:bookmarkStart w:id="11" w:name="page33R_mcid100"/>
      <w:bookmarkStart w:id="12" w:name="page33R_mcid101"/>
      <w:bookmarkStart w:id="13" w:name="page33R_mcid102"/>
      <w:bookmarkStart w:id="14" w:name="page33R_mcid103"/>
      <w:bookmarkStart w:id="15" w:name="page33R_mcid104"/>
      <w:bookmarkStart w:id="16" w:name="page33R_mcid106"/>
      <w:bookmarkStart w:id="17" w:name="page33R_mcid107"/>
      <w:bookmarkStart w:id="18" w:name="page33R_mcid108"/>
      <w:bookmarkStart w:id="19" w:name="page33R_mcid109"/>
      <w:bookmarkStart w:id="20" w:name="page33R_mcid110"/>
      <w:bookmarkStart w:id="21" w:name="page33R_mcid111"/>
      <w:bookmarkStart w:id="22" w:name="page33R_mcid11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C5CA2">
        <w:rPr>
          <w:rFonts w:asciiTheme="minorHAnsi" w:hAnsiTheme="minorHAnsi"/>
          <w:sz w:val="22"/>
          <w:szCs w:val="22"/>
        </w:rPr>
        <w:lastRenderedPageBreak/>
        <w:t xml:space="preserve">Jeżeli Uczestnik ma zastrzeżenia do przebiegu i organizacji Konkursu może wnieść reklamację w formie wiadomości elektronicznej wysłanej na adres </w:t>
      </w:r>
      <w:r w:rsidR="00C3268B">
        <w:rPr>
          <w:rFonts w:asciiTheme="minorHAnsi" w:hAnsiTheme="minorHAnsi"/>
          <w:sz w:val="22"/>
          <w:szCs w:val="22"/>
        </w:rPr>
        <w:t>gbp_w_konst@wp</w:t>
      </w:r>
      <w:r w:rsidRPr="009C5CA2">
        <w:rPr>
          <w:rFonts w:asciiTheme="minorHAnsi" w:hAnsiTheme="minorHAnsi"/>
          <w:sz w:val="22"/>
          <w:szCs w:val="22"/>
        </w:rPr>
        <w:t>.pl. Reklamacja zostanie rozpatrzona w terminie 14 dni. Uczestnik zostanie powiadomiony o rozpatrzeniu reklamacji za pośrednictwem poczty elektronicznej na adres, z którego została złożona reklamacja.</w:t>
      </w:r>
    </w:p>
    <w:p w:rsidR="0080495E" w:rsidRPr="0063789C" w:rsidRDefault="00393480" w:rsidP="008A3B9A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bookmarkStart w:id="23" w:name="page33R_mcid117"/>
      <w:bookmarkStart w:id="24" w:name="page33R_mcid118"/>
      <w:bookmarkStart w:id="25" w:name="page33R_mcid119"/>
      <w:bookmarkStart w:id="26" w:name="page33R_mcid120"/>
      <w:bookmarkStart w:id="27" w:name="page33R_mcid121"/>
      <w:bookmarkStart w:id="28" w:name="page33R_mcid122"/>
      <w:bookmarkStart w:id="29" w:name="page33R_mcid123"/>
      <w:bookmarkStart w:id="30" w:name="page33R_mcid126"/>
      <w:bookmarkStart w:id="31" w:name="page33R_mcid127"/>
      <w:bookmarkStart w:id="32" w:name="page33R_mcid128"/>
      <w:bookmarkStart w:id="33" w:name="page33R_mcid129"/>
      <w:bookmarkStart w:id="34" w:name="page33R_mcid130"/>
      <w:bookmarkStart w:id="35" w:name="page33R_mcid131"/>
      <w:bookmarkStart w:id="36" w:name="page33R_mcid132"/>
      <w:bookmarkStart w:id="37" w:name="page33R_mcid133"/>
      <w:bookmarkStart w:id="38" w:name="page33R_mcid134"/>
      <w:bookmarkStart w:id="39" w:name="page33R_mcid136"/>
      <w:bookmarkStart w:id="40" w:name="page33R_mcid137"/>
      <w:bookmarkStart w:id="41" w:name="page33R_mcid138"/>
      <w:bookmarkStart w:id="42" w:name="page33R_mcid13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C5CA2">
        <w:rPr>
          <w:rFonts w:asciiTheme="minorHAnsi" w:hAnsiTheme="minorHAnsi"/>
          <w:sz w:val="22"/>
          <w:szCs w:val="22"/>
        </w:rPr>
        <w:t>Uczestnik, jego opiekun prawny lub rodzic ponosi odpowiedzialność za szkody materialne</w:t>
      </w:r>
      <w:r w:rsidRPr="009C5CA2">
        <w:rPr>
          <w:rFonts w:asciiTheme="minorHAnsi" w:hAnsiTheme="minorHAnsi"/>
          <w:sz w:val="22"/>
          <w:szCs w:val="22"/>
        </w:rPr>
        <w:br/>
        <w:t xml:space="preserve">oraz wobec osób trzecich, wyrządzone przez Uczestnika podczas udziału w Konkursie oraz realizacji projektu. </w:t>
      </w:r>
      <w:r w:rsidR="008A3B9A">
        <w:rPr>
          <w:rFonts w:asciiTheme="minorHAnsi" w:hAnsiTheme="minorHAnsi"/>
          <w:sz w:val="22"/>
          <w:szCs w:val="22"/>
        </w:rPr>
        <w:t>W</w:t>
      </w:r>
      <w:r w:rsidRPr="009C5CA2">
        <w:rPr>
          <w:rFonts w:asciiTheme="minorHAnsi" w:hAnsiTheme="minorHAnsi"/>
          <w:sz w:val="22"/>
          <w:szCs w:val="22"/>
        </w:rPr>
        <w:t>sz</w:t>
      </w:r>
      <w:r w:rsidR="008A3B9A">
        <w:rPr>
          <w:rFonts w:asciiTheme="minorHAnsi" w:hAnsiTheme="minorHAnsi"/>
          <w:sz w:val="22"/>
          <w:szCs w:val="22"/>
        </w:rPr>
        <w:t>elkie koszty powstałe w wyniku z</w:t>
      </w:r>
      <w:r w:rsidRPr="009C5CA2">
        <w:rPr>
          <w:rFonts w:asciiTheme="minorHAnsi" w:hAnsiTheme="minorHAnsi"/>
          <w:sz w:val="22"/>
          <w:szCs w:val="22"/>
        </w:rPr>
        <w:t>głoszenia takich roszczeń ponosi Uczestnik.</w:t>
      </w:r>
    </w:p>
    <w:p w:rsidR="00AA3E04" w:rsidRDefault="00AA3E04"/>
    <w:sectPr w:rsidR="00AA3E04" w:rsidSect="003348F1">
      <w:headerReference w:type="default" r:id="rId9"/>
      <w:footerReference w:type="default" r:id="rId10"/>
      <w:pgSz w:w="11906" w:h="16838"/>
      <w:pgMar w:top="112" w:right="991" w:bottom="284" w:left="1134" w:header="0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A6" w:rsidRDefault="00A503A6" w:rsidP="00B536BC">
      <w:pPr>
        <w:spacing w:after="0" w:line="240" w:lineRule="auto"/>
      </w:pPr>
      <w:r>
        <w:separator/>
      </w:r>
    </w:p>
  </w:endnote>
  <w:endnote w:type="continuationSeparator" w:id="0">
    <w:p w:rsidR="00A503A6" w:rsidRDefault="00A503A6" w:rsidP="00B5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1" w:rsidRDefault="003348F1">
    <w:pPr>
      <w:pStyle w:val="Stopka"/>
    </w:pPr>
    <w:r w:rsidRPr="003348F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5678805</wp:posOffset>
          </wp:positionH>
          <wp:positionV relativeFrom="paragraph">
            <wp:posOffset>162560</wp:posOffset>
          </wp:positionV>
          <wp:extent cx="716280" cy="516255"/>
          <wp:effectExtent l="19050" t="0" r="7620" b="0"/>
          <wp:wrapTight wrapText="bothSides">
            <wp:wrapPolygon edited="0">
              <wp:start x="-574" y="0"/>
              <wp:lineTo x="-574" y="20723"/>
              <wp:lineTo x="21830" y="20723"/>
              <wp:lineTo x="21830" y="0"/>
              <wp:lineTo x="-574" y="0"/>
            </wp:wrapPolygon>
          </wp:wrapTight>
          <wp:docPr id="3" name="Obraz 4" descr="C:\Users\Bibliotekarz\Desktop\GB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bliotekarz\Desktop\GBP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A6" w:rsidRDefault="00A503A6" w:rsidP="00B536BC">
      <w:pPr>
        <w:spacing w:after="0" w:line="240" w:lineRule="auto"/>
      </w:pPr>
      <w:r>
        <w:separator/>
      </w:r>
    </w:p>
  </w:footnote>
  <w:footnote w:type="continuationSeparator" w:id="0">
    <w:p w:rsidR="00A503A6" w:rsidRDefault="00A503A6" w:rsidP="00B5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C" w:rsidRDefault="0063789C" w:rsidP="003348F1">
    <w:pPr>
      <w:pStyle w:val="Nagwek"/>
      <w:jc w:val="center"/>
    </w:pPr>
    <w:r>
      <w:rPr>
        <w:noProof/>
      </w:rPr>
      <w:drawing>
        <wp:inline distT="0" distB="0" distL="0" distR="0">
          <wp:extent cx="6010910" cy="938530"/>
          <wp:effectExtent l="19050" t="0" r="8890" b="0"/>
          <wp:docPr id="1" name="Obraz 1" descr="C:\Users\Bibliotekarz\Desktop\BLISKO\LOGO\NPRCz 2.0 LOGOTYPY aktualizacja (MKiDN)\6-nprcz-belki\6a-nprcz-belka-nck\nprcz-belka-nck-k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rz\Desktop\BLISKO\LOGO\NPRCz 2.0 LOGOTYPY aktualizacja (MKiDN)\6-nprcz-belki\6a-nprcz-belka-nck\nprcz-belka-nck-kolor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B14582"/>
    <w:multiLevelType w:val="hybridMultilevel"/>
    <w:tmpl w:val="377B7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74C37"/>
    <w:multiLevelType w:val="hybridMultilevel"/>
    <w:tmpl w:val="56E04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1030C"/>
    <w:multiLevelType w:val="multilevel"/>
    <w:tmpl w:val="2C6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6789F"/>
    <w:multiLevelType w:val="hybridMultilevel"/>
    <w:tmpl w:val="3CC02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6C3C"/>
    <w:multiLevelType w:val="hybridMultilevel"/>
    <w:tmpl w:val="1CBA4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F7199"/>
    <w:multiLevelType w:val="hybridMultilevel"/>
    <w:tmpl w:val="720EE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F57DA"/>
    <w:multiLevelType w:val="multilevel"/>
    <w:tmpl w:val="FEEA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8068E7"/>
    <w:multiLevelType w:val="hybridMultilevel"/>
    <w:tmpl w:val="AC30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3457"/>
    <w:multiLevelType w:val="hybridMultilevel"/>
    <w:tmpl w:val="0AE2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445A"/>
    <w:multiLevelType w:val="hybridMultilevel"/>
    <w:tmpl w:val="0B40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E2899"/>
    <w:multiLevelType w:val="hybridMultilevel"/>
    <w:tmpl w:val="50AC5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232A9"/>
    <w:multiLevelType w:val="hybridMultilevel"/>
    <w:tmpl w:val="FC6A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129F"/>
    <w:multiLevelType w:val="hybridMultilevel"/>
    <w:tmpl w:val="46967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05310E"/>
    <w:multiLevelType w:val="hybridMultilevel"/>
    <w:tmpl w:val="2E62E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701F6"/>
    <w:multiLevelType w:val="hybridMultilevel"/>
    <w:tmpl w:val="E844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7F05"/>
    <w:multiLevelType w:val="hybridMultilevel"/>
    <w:tmpl w:val="7C16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081775"/>
    <w:multiLevelType w:val="hybridMultilevel"/>
    <w:tmpl w:val="D55E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52AB4"/>
    <w:multiLevelType w:val="hybridMultilevel"/>
    <w:tmpl w:val="DAD6B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E37E0"/>
    <w:multiLevelType w:val="multilevel"/>
    <w:tmpl w:val="72081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71F41"/>
    <w:multiLevelType w:val="hybridMultilevel"/>
    <w:tmpl w:val="8D347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B64EE2"/>
    <w:multiLevelType w:val="hybridMultilevel"/>
    <w:tmpl w:val="FBEA5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6FD1B3B"/>
    <w:multiLevelType w:val="hybridMultilevel"/>
    <w:tmpl w:val="67D4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C9A5"/>
    <w:multiLevelType w:val="hybridMultilevel"/>
    <w:tmpl w:val="7D8A0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67A3B4D"/>
    <w:multiLevelType w:val="hybridMultilevel"/>
    <w:tmpl w:val="5D7A9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A5A4B"/>
    <w:multiLevelType w:val="hybridMultilevel"/>
    <w:tmpl w:val="CB40F9A8"/>
    <w:lvl w:ilvl="0" w:tplc="28DE212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243E70"/>
    <w:multiLevelType w:val="hybridMultilevel"/>
    <w:tmpl w:val="551C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D28C6"/>
    <w:multiLevelType w:val="multilevel"/>
    <w:tmpl w:val="00F4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F7621"/>
    <w:multiLevelType w:val="hybridMultilevel"/>
    <w:tmpl w:val="2666A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540F2D"/>
    <w:multiLevelType w:val="hybridMultilevel"/>
    <w:tmpl w:val="BE042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0F5CFD"/>
    <w:multiLevelType w:val="hybridMultilevel"/>
    <w:tmpl w:val="41C48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CE778A"/>
    <w:multiLevelType w:val="hybridMultilevel"/>
    <w:tmpl w:val="5EF2C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F41E70"/>
    <w:multiLevelType w:val="hybridMultilevel"/>
    <w:tmpl w:val="B2E0C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537506"/>
    <w:multiLevelType w:val="multilevel"/>
    <w:tmpl w:val="5A0AAA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316B0"/>
    <w:multiLevelType w:val="hybridMultilevel"/>
    <w:tmpl w:val="94C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93A3B"/>
    <w:multiLevelType w:val="hybridMultilevel"/>
    <w:tmpl w:val="396C6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110EDD"/>
    <w:multiLevelType w:val="multilevel"/>
    <w:tmpl w:val="ECD0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32"/>
    <w:lvlOverride w:ilvl="0">
      <w:startOverride w:val="1"/>
    </w:lvlOverride>
  </w:num>
  <w:num w:numId="5">
    <w:abstractNumId w:val="18"/>
  </w:num>
  <w:num w:numId="6">
    <w:abstractNumId w:val="2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5"/>
    <w:lvlOverride w:ilvl="0">
      <w:startOverride w:val="1"/>
    </w:lvlOverride>
  </w:num>
  <w:num w:numId="9">
    <w:abstractNumId w:val="1"/>
  </w:num>
  <w:num w:numId="10">
    <w:abstractNumId w:val="23"/>
  </w:num>
  <w:num w:numId="11">
    <w:abstractNumId w:val="4"/>
  </w:num>
  <w:num w:numId="12">
    <w:abstractNumId w:val="24"/>
  </w:num>
  <w:num w:numId="13">
    <w:abstractNumId w:val="30"/>
  </w:num>
  <w:num w:numId="14">
    <w:abstractNumId w:val="10"/>
  </w:num>
  <w:num w:numId="15">
    <w:abstractNumId w:val="17"/>
  </w:num>
  <w:num w:numId="16">
    <w:abstractNumId w:val="21"/>
  </w:num>
  <w:num w:numId="17">
    <w:abstractNumId w:val="15"/>
  </w:num>
  <w:num w:numId="18">
    <w:abstractNumId w:val="8"/>
  </w:num>
  <w:num w:numId="19">
    <w:abstractNumId w:val="28"/>
  </w:num>
  <w:num w:numId="20">
    <w:abstractNumId w:val="3"/>
  </w:num>
  <w:num w:numId="21">
    <w:abstractNumId w:val="27"/>
  </w:num>
  <w:num w:numId="22">
    <w:abstractNumId w:val="9"/>
  </w:num>
  <w:num w:numId="23">
    <w:abstractNumId w:val="12"/>
  </w:num>
  <w:num w:numId="24">
    <w:abstractNumId w:val="19"/>
  </w:num>
  <w:num w:numId="25">
    <w:abstractNumId w:val="34"/>
  </w:num>
  <w:num w:numId="26">
    <w:abstractNumId w:val="14"/>
  </w:num>
  <w:num w:numId="27">
    <w:abstractNumId w:val="11"/>
  </w:num>
  <w:num w:numId="28">
    <w:abstractNumId w:val="13"/>
  </w:num>
  <w:num w:numId="29">
    <w:abstractNumId w:val="7"/>
  </w:num>
  <w:num w:numId="30">
    <w:abstractNumId w:val="29"/>
  </w:num>
  <w:num w:numId="31">
    <w:abstractNumId w:val="16"/>
  </w:num>
  <w:num w:numId="32">
    <w:abstractNumId w:val="6"/>
  </w:num>
  <w:num w:numId="33">
    <w:abstractNumId w:val="5"/>
  </w:num>
  <w:num w:numId="34">
    <w:abstractNumId w:val="25"/>
  </w:num>
  <w:num w:numId="35">
    <w:abstractNumId w:val="3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06D75"/>
    <w:rsid w:val="00060BF5"/>
    <w:rsid w:val="00074BE3"/>
    <w:rsid w:val="000775DB"/>
    <w:rsid w:val="00093A6D"/>
    <w:rsid w:val="00094F10"/>
    <w:rsid w:val="000A1B55"/>
    <w:rsid w:val="000B3F06"/>
    <w:rsid w:val="000B40D0"/>
    <w:rsid w:val="000C7429"/>
    <w:rsid w:val="000F1710"/>
    <w:rsid w:val="001A4F10"/>
    <w:rsid w:val="001B7093"/>
    <w:rsid w:val="001E071B"/>
    <w:rsid w:val="001E2A02"/>
    <w:rsid w:val="001E4A20"/>
    <w:rsid w:val="001F1CD2"/>
    <w:rsid w:val="001F77C0"/>
    <w:rsid w:val="00206D75"/>
    <w:rsid w:val="0022189C"/>
    <w:rsid w:val="0026796C"/>
    <w:rsid w:val="002733FB"/>
    <w:rsid w:val="002D7FFD"/>
    <w:rsid w:val="002F01EC"/>
    <w:rsid w:val="00317FE6"/>
    <w:rsid w:val="003348F1"/>
    <w:rsid w:val="00356C0B"/>
    <w:rsid w:val="00386F1F"/>
    <w:rsid w:val="00393480"/>
    <w:rsid w:val="003B5A2A"/>
    <w:rsid w:val="003D0CFB"/>
    <w:rsid w:val="00436B11"/>
    <w:rsid w:val="004371D7"/>
    <w:rsid w:val="004617C3"/>
    <w:rsid w:val="00485B3F"/>
    <w:rsid w:val="00486921"/>
    <w:rsid w:val="004940ED"/>
    <w:rsid w:val="004A53A7"/>
    <w:rsid w:val="004B3A8A"/>
    <w:rsid w:val="00514ADF"/>
    <w:rsid w:val="00515656"/>
    <w:rsid w:val="005408EE"/>
    <w:rsid w:val="00562F8D"/>
    <w:rsid w:val="0057068C"/>
    <w:rsid w:val="005B6D91"/>
    <w:rsid w:val="005C2B03"/>
    <w:rsid w:val="0063789C"/>
    <w:rsid w:val="006D0035"/>
    <w:rsid w:val="00727DAC"/>
    <w:rsid w:val="00735B7D"/>
    <w:rsid w:val="00736313"/>
    <w:rsid w:val="007567EF"/>
    <w:rsid w:val="007A0BFC"/>
    <w:rsid w:val="007B3AF4"/>
    <w:rsid w:val="007B42EB"/>
    <w:rsid w:val="007B45B1"/>
    <w:rsid w:val="007E021B"/>
    <w:rsid w:val="0080495E"/>
    <w:rsid w:val="0085138C"/>
    <w:rsid w:val="00886FF7"/>
    <w:rsid w:val="008A3B9A"/>
    <w:rsid w:val="008A6E11"/>
    <w:rsid w:val="00916CE3"/>
    <w:rsid w:val="00920C8B"/>
    <w:rsid w:val="00933234"/>
    <w:rsid w:val="00967C33"/>
    <w:rsid w:val="00976221"/>
    <w:rsid w:val="009C5CA2"/>
    <w:rsid w:val="00A227A9"/>
    <w:rsid w:val="00A503A6"/>
    <w:rsid w:val="00AA3E04"/>
    <w:rsid w:val="00AC303F"/>
    <w:rsid w:val="00AD6EF1"/>
    <w:rsid w:val="00AE32AF"/>
    <w:rsid w:val="00AE3671"/>
    <w:rsid w:val="00AF19BC"/>
    <w:rsid w:val="00AF3D93"/>
    <w:rsid w:val="00AF5D4D"/>
    <w:rsid w:val="00B536BC"/>
    <w:rsid w:val="00B82E8A"/>
    <w:rsid w:val="00BB0F25"/>
    <w:rsid w:val="00BB64DF"/>
    <w:rsid w:val="00BE6B24"/>
    <w:rsid w:val="00C10888"/>
    <w:rsid w:val="00C3268B"/>
    <w:rsid w:val="00C50C41"/>
    <w:rsid w:val="00C52B2E"/>
    <w:rsid w:val="00C55DA6"/>
    <w:rsid w:val="00C758F2"/>
    <w:rsid w:val="00C84EA2"/>
    <w:rsid w:val="00CB7540"/>
    <w:rsid w:val="00CC71F5"/>
    <w:rsid w:val="00CD79C1"/>
    <w:rsid w:val="00D0611C"/>
    <w:rsid w:val="00D47C27"/>
    <w:rsid w:val="00D6767E"/>
    <w:rsid w:val="00D76608"/>
    <w:rsid w:val="00D91755"/>
    <w:rsid w:val="00DB71FA"/>
    <w:rsid w:val="00DC0023"/>
    <w:rsid w:val="00DF451E"/>
    <w:rsid w:val="00E07EBD"/>
    <w:rsid w:val="00E6207B"/>
    <w:rsid w:val="00E776EC"/>
    <w:rsid w:val="00E8607C"/>
    <w:rsid w:val="00EE0051"/>
    <w:rsid w:val="00EF3740"/>
    <w:rsid w:val="00F22C27"/>
    <w:rsid w:val="00F24DDE"/>
    <w:rsid w:val="00F94163"/>
    <w:rsid w:val="00FC6048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7FE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3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8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6BC"/>
  </w:style>
  <w:style w:type="paragraph" w:styleId="Stopka">
    <w:name w:val="footer"/>
    <w:basedOn w:val="Normalny"/>
    <w:link w:val="StopkaZnak"/>
    <w:uiPriority w:val="99"/>
    <w:semiHidden/>
    <w:unhideWhenUsed/>
    <w:rsid w:val="00B5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6BC"/>
  </w:style>
  <w:style w:type="paragraph" w:styleId="Tekstdymka">
    <w:name w:val="Balloon Text"/>
    <w:basedOn w:val="Normalny"/>
    <w:link w:val="TekstdymkaZnak"/>
    <w:uiPriority w:val="99"/>
    <w:semiHidden/>
    <w:unhideWhenUsed/>
    <w:rsid w:val="006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n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pkonstantynow.naszabiblioteka.com/pliki/plik/diagnoza-gbp-konstantynow-16696504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24</cp:revision>
  <cp:lastPrinted>2023-01-10T13:18:00Z</cp:lastPrinted>
  <dcterms:created xsi:type="dcterms:W3CDTF">2022-12-19T16:05:00Z</dcterms:created>
  <dcterms:modified xsi:type="dcterms:W3CDTF">2023-01-12T09:59:00Z</dcterms:modified>
</cp:coreProperties>
</file>